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 w:val="0"/>
        <w:autoSpaceDE w:val="0"/>
        <w:autoSpaceDN w:val="0"/>
        <w:adjustRightInd w:val="0"/>
        <w:spacing w:after="0" w:line="240" w:lineRule="auto"/>
        <w:ind w:right="66"/>
        <w:rPr>
          <w:rFonts w:hint="eastAsia" w:ascii="微软雅黑" w:hAnsi="微软雅黑" w:eastAsia="微软雅黑" w:cs="Calibri"/>
          <w:b/>
          <w:bCs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jc w:val="center"/>
        <w:rPr>
          <w:rFonts w:hint="eastAsia" w:ascii="微软雅黑" w:hAnsi="微软雅黑" w:eastAsia="微软雅黑" w:cs="Calibri"/>
          <w:b/>
          <w:bCs/>
          <w:sz w:val="24"/>
          <w:szCs w:val="24"/>
        </w:rPr>
      </w:pPr>
    </w:p>
    <w:p>
      <w:pPr>
        <w:tabs>
          <w:tab w:val="center" w:pos="5102"/>
        </w:tabs>
        <w:rPr>
          <w:rFonts w:hint="eastAsia" w:ascii="微软雅黑" w:hAnsi="微软雅黑" w:eastAsia="微软雅黑" w:cs="Calibri"/>
          <w:sz w:val="24"/>
          <w:szCs w:val="24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134" w:right="851" w:bottom="851" w:left="851" w:header="567" w:footer="567" w:gutter="0"/>
          <w:cols w:space="708" w:num="1"/>
          <w:titlePg/>
          <w:docGrid w:linePitch="360" w:charSpace="0"/>
        </w:sectPr>
      </w:pPr>
      <w:r>
        <w:rPr>
          <w:rFonts w:ascii="微软雅黑" w:hAnsi="微软雅黑" w:eastAsia="微软雅黑" w:cs="Calibri"/>
          <w:b/>
          <w:bCs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posOffset>34925</wp:posOffset>
                </wp:positionH>
                <wp:positionV relativeFrom="paragraph">
                  <wp:posOffset>2124075</wp:posOffset>
                </wp:positionV>
                <wp:extent cx="6462395" cy="3164205"/>
                <wp:effectExtent l="0" t="0" r="0" b="0"/>
                <wp:wrapNone/>
                <wp:docPr id="217" name="文本框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2395" cy="3164205"/>
                        </a:xfrm>
                        <a:prstGeom prst="rect">
                          <a:avLst/>
                        </a:prstGeom>
                        <a:noFill/>
                        <a:ln w="44450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韩国延世大学</w:t>
                            </w:r>
                          </w:p>
                          <w:p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8"/>
                                <w:szCs w:val="48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学期学分项目</w:t>
                            </w:r>
                          </w:p>
                          <w:p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简章</w:t>
                            </w:r>
                          </w:p>
                          <w:p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2</w:t>
                            </w: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025年春季学期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75pt;margin-top:167.25pt;height:249.15pt;width:508.85pt;mso-position-horizontal-relative:margin;z-index:251659264;mso-width-relative:page;mso-height-relative:page;" filled="f" stroked="f" coordsize="21600,21600" o:gfxdata="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GE7CSna&#10;AAAACgEAAA8AAAAAAAAAAQAgAAAAIgAAAGRycy9kb3ducmV2LnhtbFBLAQIUABQAAAAIAIdO4kAH&#10;Cb2iHgIAAB8EAAAOAAAAAAAAAAEAIAAAACkBAABkcnMvZTJvRG9jLnhtbFBLBQYAAAAABgAGAFkB&#10;AAC5BQAAAAA=&#10;">
                <v:fill on="f" focussize="0,0"/>
                <v:stroke on="f" weight="3.5pt" miterlimit="8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韩国延世大学</w:t>
                      </w:r>
                    </w:p>
                    <w:p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color w:val="000000" w:themeColor="text1"/>
                          <w:sz w:val="48"/>
                          <w:szCs w:val="48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学期学分项目</w:t>
                      </w:r>
                    </w:p>
                    <w:p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简章</w:t>
                      </w:r>
                    </w:p>
                    <w:p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2</w:t>
                      </w:r>
                      <w:r>
                        <w:rPr>
                          <w:rFonts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025年春季学期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微软雅黑" w:hAnsi="微软雅黑" w:eastAsia="微软雅黑" w:cs="Calibri"/>
          <w:sz w:val="24"/>
          <w:szCs w:val="24"/>
        </w:rPr>
        <w:tab/>
      </w:r>
    </w:p>
    <w:sdt>
      <w:sdtPr>
        <w:rPr>
          <w:rFonts w:ascii="微软雅黑" w:hAnsi="微软雅黑" w:eastAsia="微软雅黑" w:cs="Calibri"/>
          <w:b w:val="0"/>
          <w:bCs w:val="0"/>
          <w:color w:val="auto"/>
          <w:sz w:val="22"/>
          <w:szCs w:val="22"/>
          <w:lang w:val="zh-CN" w:eastAsia="en-US"/>
        </w:rPr>
        <w:id w:val="-203032973"/>
        <w:docPartObj>
          <w:docPartGallery w:val="Table of Contents"/>
          <w:docPartUnique/>
        </w:docPartObj>
      </w:sdtPr>
      <w:sdtEndPr>
        <w:rPr>
          <w:rFonts w:ascii="微软雅黑" w:hAnsi="微软雅黑" w:eastAsia="微软雅黑" w:cs="Calibri"/>
          <w:b w:val="0"/>
          <w:bCs w:val="0"/>
          <w:color w:val="auto"/>
          <w:sz w:val="22"/>
          <w:szCs w:val="22"/>
          <w:lang w:val="zh-CN" w:eastAsia="en-US"/>
        </w:rPr>
      </w:sdtEndPr>
      <w:sdtContent>
        <w:p>
          <w:pPr>
            <w:pStyle w:val="36"/>
            <w:spacing w:before="0" w:line="240" w:lineRule="auto"/>
            <w:rPr>
              <w:rFonts w:hint="eastAsia" w:ascii="微软雅黑" w:hAnsi="微软雅黑" w:eastAsia="微软雅黑" w:cs="Calibri"/>
              <w:color w:val="auto"/>
              <w:sz w:val="36"/>
              <w:szCs w:val="36"/>
              <w:lang w:val="zh-CN"/>
            </w:rPr>
          </w:pPr>
          <w:r>
            <w:rPr>
              <w:rFonts w:ascii="微软雅黑" w:hAnsi="微软雅黑" w:eastAsia="微软雅黑" w:cs="Calibri"/>
              <w:color w:val="auto"/>
              <w:sz w:val="36"/>
              <w:szCs w:val="36"/>
              <w:lang w:val="zh-CN"/>
            </w:rPr>
            <w:t>目录</w:t>
          </w:r>
        </w:p>
        <w:p>
          <w:pPr>
            <w:rPr>
              <w:rFonts w:hint="eastAsia" w:ascii="微软雅黑" w:hAnsi="微软雅黑" w:eastAsia="微软雅黑" w:cs="Calibri"/>
              <w:lang w:val="zh-CN" w:eastAsia="zh-CN"/>
            </w:rPr>
          </w:pPr>
        </w:p>
        <w:p>
          <w:pPr>
            <w:pStyle w:val="13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rPr>
              <w:rFonts w:ascii="微软雅黑" w:hAnsi="微软雅黑" w:eastAsia="微软雅黑" w:cs="Calibri"/>
            </w:rPr>
            <w:fldChar w:fldCharType="begin"/>
          </w:r>
          <w:r>
            <w:rPr>
              <w:rFonts w:ascii="微软雅黑" w:hAnsi="微软雅黑" w:eastAsia="微软雅黑" w:cs="Calibri"/>
            </w:rPr>
            <w:instrText xml:space="preserve"> TOC \o "1-3" \h \z \u </w:instrText>
          </w:r>
          <w:r>
            <w:rPr>
              <w:rFonts w:ascii="微软雅黑" w:hAnsi="微软雅黑" w:eastAsia="微软雅黑" w:cs="Calibri"/>
            </w:rPr>
            <w:fldChar w:fldCharType="separate"/>
          </w:r>
          <w:r>
            <w:fldChar w:fldCharType="begin"/>
          </w:r>
          <w:r>
            <w:instrText xml:space="preserve"> HYPERLINK \l "_Toc177203697" </w:instrText>
          </w:r>
          <w:r>
            <w:fldChar w:fldCharType="separate"/>
          </w:r>
          <w:r>
            <w:rPr>
              <w:rStyle w:val="23"/>
              <w:rFonts w:ascii="微软雅黑" w:hAnsi="微软雅黑" w:eastAsia="微软雅黑" w:cs="Calibri"/>
              <w:b/>
              <w:bCs/>
              <w:lang w:eastAsia="zh-CN"/>
            </w:rPr>
            <w:t>一、延世大学</w:t>
          </w:r>
          <w:r>
            <w:tab/>
          </w:r>
          <w:r>
            <w:fldChar w:fldCharType="begin"/>
          </w:r>
          <w:r>
            <w:instrText xml:space="preserve"> PAGEREF _Toc177203697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fldChar w:fldCharType="begin"/>
          </w:r>
          <w:r>
            <w:instrText xml:space="preserve"> HYPERLINK \l "_Toc177203698" </w:instrText>
          </w:r>
          <w:r>
            <w:fldChar w:fldCharType="separate"/>
          </w:r>
          <w:r>
            <w:rPr>
              <w:rStyle w:val="23"/>
              <w:rFonts w:ascii="微软雅黑" w:hAnsi="微软雅黑" w:eastAsia="微软雅黑" w:cs="Calibri"/>
              <w:b/>
              <w:bCs/>
              <w:lang w:eastAsia="zh-CN"/>
            </w:rPr>
            <w:t>二、课程参考</w:t>
          </w:r>
          <w:r>
            <w:tab/>
          </w:r>
          <w:r>
            <w:fldChar w:fldCharType="begin"/>
          </w:r>
          <w:r>
            <w:instrText xml:space="preserve"> PAGEREF _Toc177203698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fldChar w:fldCharType="begin"/>
          </w:r>
          <w:r>
            <w:instrText xml:space="preserve"> HYPERLINK \l "_Toc177203699" </w:instrText>
          </w:r>
          <w:r>
            <w:fldChar w:fldCharType="separate"/>
          </w:r>
          <w:r>
            <w:rPr>
              <w:rStyle w:val="23"/>
              <w:rFonts w:ascii="微软雅黑" w:hAnsi="微软雅黑" w:eastAsia="微软雅黑" w:cs="Calibri"/>
              <w:b/>
              <w:bCs/>
              <w:lang w:eastAsia="zh-CN"/>
            </w:rPr>
            <w:t>三、学期学分项目</w:t>
          </w:r>
          <w:r>
            <w:tab/>
          </w:r>
          <w:r>
            <w:fldChar w:fldCharType="begin"/>
          </w:r>
          <w:r>
            <w:instrText xml:space="preserve"> PAGEREF _Toc177203699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fldChar w:fldCharType="begin"/>
          </w:r>
          <w:r>
            <w:instrText xml:space="preserve"> HYPERLINK \l "_Toc177203700" </w:instrText>
          </w:r>
          <w:r>
            <w:fldChar w:fldCharType="separate"/>
          </w:r>
          <w:r>
            <w:rPr>
              <w:rStyle w:val="23"/>
              <w:rFonts w:ascii="微软雅黑" w:hAnsi="微软雅黑" w:eastAsia="微软雅黑" w:cs="Calibri"/>
              <w:b/>
              <w:bCs/>
              <w:lang w:eastAsia="zh-CN"/>
            </w:rPr>
            <w:t>四、申请流程</w:t>
          </w:r>
          <w:r>
            <w:tab/>
          </w:r>
          <w:r>
            <w:fldChar w:fldCharType="begin"/>
          </w:r>
          <w:r>
            <w:instrText xml:space="preserve"> PAGEREF _Toc177203700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spacing w:after="0" w:line="240" w:lineRule="auto"/>
            <w:rPr>
              <w:rFonts w:hint="eastAsia" w:ascii="微软雅黑" w:hAnsi="微软雅黑" w:eastAsia="微软雅黑" w:cs="Calibri"/>
              <w:lang w:val="zh-CN"/>
            </w:rPr>
          </w:pPr>
          <w:r>
            <w:rPr>
              <w:rFonts w:ascii="微软雅黑" w:hAnsi="微软雅黑" w:eastAsia="微软雅黑" w:cs="Calibri"/>
              <w:lang w:val="zh-CN"/>
            </w:rPr>
            <w:fldChar w:fldCharType="end"/>
          </w:r>
        </w:p>
      </w:sdtContent>
    </w:sdt>
    <w:p>
      <w:pPr>
        <w:spacing w:after="0" w:line="240" w:lineRule="auto"/>
        <w:rPr>
          <w:rFonts w:hint="eastAsia" w:ascii="微软雅黑" w:hAnsi="微软雅黑" w:eastAsia="微软雅黑" w:cs="Calibri"/>
          <w:lang w:val="zh-CN"/>
        </w:rPr>
        <w:sectPr>
          <w:footerReference r:id="rId8" w:type="default"/>
          <w:pgSz w:w="11906" w:h="16838"/>
          <w:pgMar w:top="1134" w:right="1134" w:bottom="1134" w:left="1134" w:header="567" w:footer="567" w:gutter="0"/>
          <w:cols w:space="708" w:num="1"/>
          <w:docGrid w:linePitch="360" w:charSpace="0"/>
        </w:sectPr>
      </w:pPr>
    </w:p>
    <w:p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0" w:name="_Toc177203697"/>
      <w:r>
        <w:rPr>
          <w:rFonts w:ascii="微软雅黑" w:hAnsi="微软雅黑" w:eastAsia="微软雅黑" w:cs="Calibri"/>
          <w:b/>
          <w:bCs/>
          <w:szCs w:val="32"/>
          <w:lang w:eastAsia="zh-CN"/>
        </w:rPr>
        <w:t>一、</w:t>
      </w:r>
      <w:r>
        <w:rPr>
          <w:rFonts w:hint="eastAsia" w:ascii="微软雅黑" w:hAnsi="微软雅黑" w:eastAsia="微软雅黑" w:cs="Calibri"/>
          <w:b/>
          <w:bCs/>
          <w:szCs w:val="32"/>
          <w:lang w:eastAsia="zh-CN"/>
        </w:rPr>
        <w:t>延世</w:t>
      </w:r>
      <w:r>
        <w:rPr>
          <w:rFonts w:ascii="微软雅黑" w:hAnsi="微软雅黑" w:eastAsia="微软雅黑" w:cs="Calibri"/>
          <w:b/>
          <w:bCs/>
          <w:szCs w:val="32"/>
          <w:lang w:eastAsia="zh-CN"/>
        </w:rPr>
        <w:t>大学</w:t>
      </w:r>
      <w:bookmarkEnd w:id="0"/>
    </w:p>
    <w:tbl>
      <w:tblPr>
        <w:tblStyle w:val="17"/>
        <w:tblW w:w="5000" w:type="pct"/>
        <w:tblInd w:w="0" w:type="dxa"/>
        <w:tblBorders>
          <w:top w:val="single" w:color="auto" w:sz="4" w:space="0"/>
          <w:left w:val="none" w:color="auto" w:sz="0" w:space="0"/>
          <w:bottom w:val="single" w:color="auto" w:sz="4" w:space="0"/>
          <w:right w:val="none" w:color="auto" w:sz="0" w:space="0"/>
          <w:insideH w:val="single" w:color="auto" w:sz="4" w:space="0"/>
          <w:insideV w:val="none" w:color="auto" w:sz="0" w:space="0"/>
        </w:tblBorders>
        <w:tblLayout w:type="fixed"/>
        <w:tblCellMar>
          <w:top w:w="85" w:type="dxa"/>
          <w:left w:w="28" w:type="dxa"/>
          <w:bottom w:w="85" w:type="dxa"/>
          <w:right w:w="28" w:type="dxa"/>
        </w:tblCellMar>
      </w:tblPr>
      <w:tblGrid>
        <w:gridCol w:w="1426"/>
        <w:gridCol w:w="8268"/>
      </w:tblGrid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c>
          <w:tcPr>
            <w:tcW w:w="1418" w:type="dxa"/>
            <w:tcBorders>
              <w:top w:val="nil"/>
              <w:bottom w:val="nil"/>
            </w:tcBorders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大学简介</w:t>
            </w:r>
          </w:p>
        </w:tc>
        <w:tc>
          <w:tcPr>
            <w:tcW w:w="8220" w:type="dxa"/>
            <w:tcBorders>
              <w:top w:val="nil"/>
              <w:bottom w:val="nil"/>
            </w:tcBorders>
          </w:tcPr>
          <w:p>
            <w:pPr>
              <w:shd w:val="clear" w:color="auto" w:fill="FFFFFF"/>
              <w:spacing w:after="0" w:line="360" w:lineRule="atLeast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延世大学（Yonsei University）是一所以</w:t>
            </w:r>
            <w:r>
              <w:fldChar w:fldCharType="begin"/>
            </w:r>
            <w:r>
              <w:instrText xml:space="preserve"> HYPERLINK "https://baike.baidu.com/item/%E5%9F%BA%E7%9D%A3%E6%95%99/222408?fromModule=lemma_inlink"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基督教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精神建立的综合类</w:t>
            </w:r>
            <w:r>
              <w:fldChar w:fldCharType="begin"/>
            </w:r>
            <w:r>
              <w:instrText xml:space="preserve"> HYPERLINK "https://baike.baidu.com/item/%E7%A0%94%E7%A9%B6%E5%9E%8B%E5%A4%A7%E5%AD%A6/1464251?fromModule=lemma_inlink"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研究型大学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，与</w:t>
            </w:r>
            <w:r>
              <w:fldChar w:fldCharType="begin"/>
            </w:r>
            <w:r>
              <w:instrText xml:space="preserve"> HYPERLINK "https://baike.baidu.com/item/%E9%A6%96%E5%B0%94%E5%A4%A7%E5%AD%A6/2566003?fromModule=lemma_inlink"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首尔大学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和</w:t>
            </w:r>
            <w:r>
              <w:fldChar w:fldCharType="begin"/>
            </w:r>
            <w:r>
              <w:instrText xml:space="preserve"> HYPERLINK "https://baike.baidu.com/item/%E9%AB%98%E4%B8%BD%E5%A4%A7%E5%AD%A6/2651748?fromModule=lemma_inlink"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高丽大学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并称为韩国大学的一片天（S.K.Y.），是韩国公认最著名的三所大学之一，为</w:t>
            </w:r>
            <w:r>
              <w:fldChar w:fldCharType="begin"/>
            </w:r>
            <w:r>
              <w:instrText xml:space="preserve"> HYPERLINK "https://baike.baidu.com/item/%E7%8E%AF%E5%A4%AA%E5%B9%B3%E6%B4%8B%E5%A4%A7%E5%AD%A6%E8%81%94%E7%9B%9F/4603258?fromModule=lemma_inlink"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环太平洋大学联盟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、</w:t>
            </w:r>
            <w:r>
              <w:fldChar w:fldCharType="begin"/>
            </w:r>
            <w:r>
              <w:instrText xml:space="preserve"> HYPERLINK "https://baike.baidu.com/item/%E4%B8%9C%E4%BA%9A%E7%A0%94%E7%A9%B6%E5%9E%8B%E5%A4%A7%E5%AD%A6%E5%8D%8F%E4%BC%9A/7175291?fromModule=lemma_inlink"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东亚研究型大学协会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、</w:t>
            </w:r>
            <w:r>
              <w:fldChar w:fldCharType="begin"/>
            </w:r>
            <w:r>
              <w:instrText xml:space="preserve"> HYPERLINK "https://baike.baidu.com/item/%E4%BA%9A%E6%B4%B2%E6%A0%A1%E5%9B%AD/1768750?fromModule=lemma_inlink"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亚洲校园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成员。因入学竞争极为激烈，是大学入学考试成绩排名前百分之一学生才能进入的大学，并且有每年韩国最负盛名的延高战。</w:t>
            </w:r>
          </w:p>
          <w:p>
            <w:pPr>
              <w:shd w:val="clear" w:color="auto" w:fill="FFFFFF"/>
              <w:spacing w:line="360" w:lineRule="atLeast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延世大学创建于1885年。延世大学前身是延禧大学和世博兰斯医科大学，“延世”则是从两校各取一字结合而成。世博兰斯医科大学的历史可追溯到韩国第一所西式医院广惠院。延禧大学是韩国历史上最早建立的现代大学之一。1957年两校正式合并为今天的延世大学。延世大学是韩国第一所进行</w:t>
            </w:r>
            <w:r>
              <w:fldChar w:fldCharType="begin"/>
            </w:r>
            <w:r>
              <w:instrText xml:space="preserve"> HYPERLINK "https://baike.baidu.com/item/%E7%95%99%E5%AD%A6%E7%94%9F/1167205?fromModule=lemma_inlink"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留学生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交换的学校。迄今为止已与包括</w:t>
            </w:r>
            <w:r>
              <w:fldChar w:fldCharType="begin"/>
            </w:r>
            <w:r>
              <w:instrText xml:space="preserve"> HYPERLINK "https://baike.baidu.com/item/%E6%B8%85%E5%8D%8E%E5%A4%A7%E5%AD%A6/111764?fromModule=lemma_inlink"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清华大学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、</w:t>
            </w:r>
            <w:r>
              <w:fldChar w:fldCharType="begin"/>
            </w:r>
            <w:r>
              <w:instrText xml:space="preserve"> HYPERLINK "https://baike.baidu.com/item/%E5%8C%97%E4%BA%AC%E5%A4%A7%E5%AD%A6/110221?fromModule=lemma_inlink"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北京大学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、</w:t>
            </w:r>
            <w:r>
              <w:fldChar w:fldCharType="begin"/>
            </w:r>
            <w:r>
              <w:instrText xml:space="preserve"> HYPERLINK "https://baike.baidu.com/item/%E9%A6%99%E6%B8%AF%E5%A4%A7%E5%AD%A6/233635?fromModule=lemma_inlink"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香港大学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、</w:t>
            </w:r>
            <w:r>
              <w:fldChar w:fldCharType="begin"/>
            </w:r>
            <w:r>
              <w:instrText xml:space="preserve"> HYPERLINK "https://baike.baidu.com/item/%E5%8A%A0%E5%B7%9E%E5%A4%A7%E5%AD%A6%E4%BC%AF%E5%85%8B%E5%88%A9%E5%88%86%E6%A0%A1/3755024?fromModule=lemma_inlink"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加州大学伯克利分校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等世界上400多所大学签订了留学生交换协议，105个国家的留学生在校就读。</w:t>
            </w:r>
          </w:p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2025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年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QS世界排名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5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6，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亚洲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排名第12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c>
          <w:tcPr>
            <w:tcW w:w="1418" w:type="dxa"/>
            <w:tcBorders>
              <w:top w:val="nil"/>
              <w:bottom w:val="nil"/>
            </w:tcBorders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drawing>
                <wp:inline distT="0" distB="0" distL="0" distR="0">
                  <wp:extent cx="5184140" cy="1751965"/>
                  <wp:effectExtent l="0" t="0" r="0" b="635"/>
                  <wp:docPr id="1185237359" name="图片 3" descr="树林前的花园里有房子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5237359" name="图片 3" descr="树林前的花园里有房子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1751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c>
          <w:tcPr>
            <w:tcW w:w="1418" w:type="dxa"/>
            <w:tcBorders>
              <w:top w:val="nil"/>
              <w:bottom w:val="nil"/>
            </w:tcBorders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  <w:t>校区概况</w:t>
            </w:r>
          </w:p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建立： 1885</w:t>
            </w:r>
          </w:p>
          <w:p>
            <w:pPr>
              <w:shd w:val="clear" w:color="auto" w:fill="FFFFFF"/>
              <w:spacing w:line="360" w:lineRule="atLeast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校区：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新村校区（</w:t>
            </w:r>
            <w:r>
              <w:fldChar w:fldCharType="begin"/>
            </w:r>
            <w:r>
              <w:instrText xml:space="preserve"> HYPERLINK "https://baike.baidu.com/item/%E9%A6%96%E5%B0%94%E7%89%B9%E5%88%AB%E5%B8%82/4872544?fromModule=lemma_inlink"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首尔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）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，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松岛国际校区（</w:t>
            </w:r>
            <w:r>
              <w:fldChar w:fldCharType="begin"/>
            </w:r>
            <w:r>
              <w:instrText xml:space="preserve"> HYPERLINK "https://baike.baidu.com/item/%E4%BB%81%E5%B7%9D%E5%B9%BF%E5%9F%9F%E5%B8%82/10246457?fromModule=lemma_inlink" \t "_blank" </w:instrText>
            </w:r>
            <w:r>
              <w:fldChar w:fldCharType="separate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仁川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fldChar w:fldCharType="end"/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）、原州校区（原州）</w:t>
            </w:r>
          </w:p>
          <w:p>
            <w:pPr>
              <w:shd w:val="clear" w:color="auto" w:fill="FFFFFF"/>
              <w:spacing w:line="360" w:lineRule="atLeast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在校生约40000余人，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在职教职工约5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000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余人</w:t>
            </w:r>
          </w:p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项目背景</w:t>
            </w:r>
          </w:p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韩国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延世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大学面向国际学生开展全新的学期/学年访学项目。加入项目，与来自全球各地的国际学生一同上课，一起体验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延世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大学的校园生活和国家文化。我们希望具有国际视野的你能在一学期或一年的访学经历中，通过享受各种交流活动和文化体验，不仅收获优异的成绩，还可以获得更多专业领域内和人生中的新知。</w:t>
            </w:r>
          </w:p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</w:p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项目优势</w:t>
            </w:r>
          </w:p>
          <w:p>
            <w:pPr>
              <w:pStyle w:val="35"/>
              <w:numPr>
                <w:ilvl w:val="0"/>
                <w:numId w:val="1"/>
              </w:num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所有课程以英文授课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为主</w:t>
            </w:r>
          </w:p>
          <w:p>
            <w:pPr>
              <w:pStyle w:val="35"/>
              <w:numPr>
                <w:ilvl w:val="0"/>
                <w:numId w:val="1"/>
              </w:num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可转换学分（需派出院校认定）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rPr>
          <w:trHeight w:val="2032" w:hRule="atLeast"/>
        </w:trPr>
        <w:tc>
          <w:tcPr>
            <w:tcW w:w="1418" w:type="dxa"/>
            <w:tcBorders>
              <w:top w:val="nil"/>
              <w:bottom w:val="nil"/>
            </w:tcBorders>
          </w:tcPr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校园实景</w:t>
            </w:r>
          </w:p>
        </w:tc>
        <w:tc>
          <w:tcPr>
            <w:tcW w:w="8220" w:type="dxa"/>
            <w:tcBorders>
              <w:top w:val="nil"/>
              <w:bottom w:val="nil"/>
            </w:tcBorders>
            <w:vAlign w:val="center"/>
          </w:tcPr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/>
              </w:rPr>
              <w:drawing>
                <wp:inline distT="0" distB="0" distL="0" distR="0">
                  <wp:extent cx="5184140" cy="1731645"/>
                  <wp:effectExtent l="0" t="0" r="0" b="1905"/>
                  <wp:docPr id="207054625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054625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173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after="0" w:line="240" w:lineRule="auto"/>
        <w:rPr>
          <w:rFonts w:hint="eastAsia" w:ascii="微软雅黑" w:hAnsi="微软雅黑" w:eastAsia="微软雅黑"/>
          <w:lang w:eastAsia="zh-CN"/>
        </w:rPr>
      </w:pPr>
    </w:p>
    <w:p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1" w:name="_Toc177203698"/>
      <w:r>
        <w:rPr>
          <w:rFonts w:ascii="微软雅黑" w:hAnsi="微软雅黑" w:eastAsia="微软雅黑" w:cs="Calibri"/>
          <w:b/>
          <w:bCs/>
          <w:szCs w:val="32"/>
          <w:lang w:eastAsia="zh-CN"/>
        </w:rPr>
        <w:t>二、课程参考</w:t>
      </w:r>
      <w:bookmarkEnd w:id="1"/>
    </w:p>
    <w:p>
      <w:pPr>
        <w:rPr>
          <w:rFonts w:hint="eastAsia" w:ascii="微软雅黑" w:hAnsi="微软雅黑" w:eastAsia="微软雅黑" w:cs="宋体"/>
          <w:color w:val="000000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宋体"/>
          <w:color w:val="000000"/>
          <w:sz w:val="21"/>
          <w:szCs w:val="21"/>
          <w:lang w:eastAsia="zh-CN"/>
        </w:rPr>
        <w:t>以下为往期可选的学科，仅供参考。实际以延世大学</w:t>
      </w:r>
      <w:r>
        <w:rPr>
          <w:rFonts w:ascii="微软雅黑" w:hAnsi="微软雅黑" w:eastAsia="微软雅黑" w:cs="宋体"/>
          <w:color w:val="000000"/>
          <w:sz w:val="21"/>
          <w:szCs w:val="21"/>
          <w:lang w:eastAsia="zh-CN"/>
        </w:rPr>
        <w:t>最终课程安排为准。</w:t>
      </w:r>
    </w:p>
    <w:tbl>
      <w:tblPr>
        <w:tblStyle w:val="17"/>
        <w:tblW w:w="9634" w:type="dxa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420"/>
        <w:gridCol w:w="421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0" w:hRule="atLeast"/>
        </w:trPr>
        <w:tc>
          <w:tcPr>
            <w:tcW w:w="963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b/>
                <w:bCs/>
                <w:color w:val="000000"/>
                <w:sz w:val="28"/>
                <w:szCs w:val="28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8"/>
                <w:szCs w:val="28"/>
                <w:lang w:eastAsia="zh-CN"/>
              </w:rPr>
              <w:t>可选学科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  <w:t>学科（英文名）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  <w:t>学科（中文名）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Anthropology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人类学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Applied Statistics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应用统计学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Architecture &amp; Architectural Engineering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建筑与建筑工程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Astronomy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天文学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Atmospheric Sciences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大气科学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Biochemistry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生物化学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Biotechnology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生物技术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Business Administration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工商管理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color w:val="000000"/>
                <w:lang w:eastAsia="zh-CN"/>
              </w:rPr>
            </w:pPr>
            <w:r>
              <w:rPr>
                <w:rFonts w:ascii="微软雅黑" w:hAnsi="微软雅黑" w:eastAsia="微软雅黑" w:cs="Calibri"/>
                <w:color w:val="000000"/>
                <w:lang w:eastAsia="zh-CN"/>
              </w:rPr>
              <w:t xml:space="preserve">Chemical &amp; Biomolecular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化学与生物分子工程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Chemistry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化学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Child and Family Studies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儿童及家庭研究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Chinese Language and Literature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中国语言文学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Civil and Environmental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土木与环境工程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Clothing and Textiles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服装及纺织品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Communication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通信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Computer Science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计算机科学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Earth System Sciences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地球系统科学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Economics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经济学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Education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教育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Electrical and Electronic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电气与电子工程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English Language and Literature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英国语言文学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Food and Nutrition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食物与营养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French Language and Literature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法国语言文学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German Language and Literature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德国语言文学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History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历史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Human Environment and Design Industrial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人类环境与设计工业工程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 Interior Architecture &amp; Built Environment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室内建筑与建筑环境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Korean Language and Literature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韩国语言文学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Korean Language Institute (KLI)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韩国语学院(KLI)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Library and Information Science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图书馆情报学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Materials Science and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材料科学与工程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Mathematics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数学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Mechanical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机械工程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Philosophy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哲学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Physical Education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体育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Physics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物理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Political Science and International Studies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政治科学与国际研究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Psychology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心理学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Public Administration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公共管理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Russian Language and Literature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俄罗斯语言文学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Social Welfare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社会福利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Sociology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社会学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Sport Industry Studies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体育产业研究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System Semiconductor Engineering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系统半导体工程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Systems Biology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系统生物学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Theology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神学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963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b/>
                <w:bCs/>
                <w:color w:val="000000"/>
                <w:sz w:val="28"/>
                <w:szCs w:val="28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sz w:val="28"/>
                <w:szCs w:val="28"/>
                <w:lang w:eastAsia="zh-CN"/>
              </w:rPr>
              <w:t>限制学科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  <w:t>学科（英文名）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b/>
                <w:bCs/>
                <w:color w:val="000000"/>
                <w:lang w:eastAsia="zh-CN"/>
              </w:rPr>
              <w:t>学科（中文名）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Medicine/Dentistry/Nursing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医学/牙科/护理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MBA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工商管理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Music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音乐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Songdo International Campus courses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松岛国际校区课程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Pharmacy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药剂学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54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 xml:space="preserve">Law </w:t>
            </w:r>
          </w:p>
        </w:tc>
        <w:tc>
          <w:tcPr>
            <w:tcW w:w="421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宋体"/>
                <w:color w:val="000000"/>
                <w:lang w:eastAsia="zh-CN"/>
              </w:rPr>
            </w:pPr>
            <w:r>
              <w:rPr>
                <w:rFonts w:hint="eastAsia" w:ascii="微软雅黑" w:hAnsi="微软雅黑" w:eastAsia="微软雅黑" w:cs="宋体"/>
                <w:color w:val="000000"/>
                <w:lang w:eastAsia="zh-CN"/>
              </w:rPr>
              <w:t>法律</w:t>
            </w:r>
          </w:p>
        </w:tc>
      </w:tr>
    </w:tbl>
    <w:p>
      <w:pPr>
        <w:spacing w:after="0" w:line="240" w:lineRule="auto"/>
        <w:rPr>
          <w:rFonts w:hint="eastAsia" w:ascii="微软雅黑" w:hAnsi="微软雅黑" w:eastAsia="微软雅黑" w:cs="Calibri"/>
          <w:b/>
          <w:bCs/>
          <w:lang w:eastAsia="zh-CN"/>
        </w:rPr>
      </w:pPr>
    </w:p>
    <w:p>
      <w:pPr>
        <w:spacing w:after="0" w:line="240" w:lineRule="auto"/>
        <w:rPr>
          <w:rFonts w:hint="eastAsia" w:ascii="微软雅黑" w:hAnsi="微软雅黑" w:eastAsia="微软雅黑" w:cs="Calibri"/>
          <w:b/>
          <w:bCs/>
          <w:lang w:eastAsia="zh-CN"/>
        </w:rPr>
      </w:pPr>
    </w:p>
    <w:p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2" w:name="_Toc177203699"/>
      <w:r>
        <w:rPr>
          <w:rFonts w:ascii="微软雅黑" w:hAnsi="微软雅黑" w:eastAsia="微软雅黑" w:cs="Calibri"/>
          <w:b/>
          <w:bCs/>
          <w:szCs w:val="32"/>
          <w:lang w:eastAsia="zh-CN"/>
        </w:rPr>
        <w:t>三、学期学分项目</w:t>
      </w:r>
      <w:bookmarkEnd w:id="2"/>
    </w:p>
    <w:tbl>
      <w:tblPr>
        <w:tblStyle w:val="17"/>
        <w:tblW w:w="9575" w:type="dxa"/>
        <w:tblInd w:w="0" w:type="dxa"/>
        <w:tblLayout w:type="autofit"/>
        <w:tblCellMar>
          <w:top w:w="28" w:type="dxa"/>
          <w:left w:w="28" w:type="dxa"/>
          <w:bottom w:w="284" w:type="dxa"/>
          <w:right w:w="28" w:type="dxa"/>
        </w:tblCellMar>
      </w:tblPr>
      <w:tblGrid>
        <w:gridCol w:w="1725"/>
        <w:gridCol w:w="7850"/>
      </w:tblGrid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1115" w:hRule="atLeast"/>
        </w:trPr>
        <w:tc>
          <w:tcPr>
            <w:tcW w:w="1725" w:type="dxa"/>
          </w:tcPr>
          <w:p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/>
                <w:bCs/>
                <w:spacing w:val="1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pacing w:val="1"/>
                <w:sz w:val="23"/>
                <w:szCs w:val="23"/>
                <w:lang w:eastAsia="zh-CN"/>
              </w:rPr>
              <w:t>关于课程</w:t>
            </w:r>
          </w:p>
        </w:tc>
        <w:tc>
          <w:tcPr>
            <w:tcW w:w="7850" w:type="dxa"/>
          </w:tcPr>
          <w:p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延世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大学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设置了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16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个单科大学、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103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个学士学位课程和9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8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个研究生课程。这些学院涵盖了文、理、工、商、教育、社会科学、艺术等多个领域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,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学科门类齐全。</w:t>
            </w:r>
          </w:p>
          <w:p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</w:pPr>
          </w:p>
          <w:p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sz w:val="23"/>
                <w:szCs w:val="23"/>
                <w:lang w:eastAsia="zh-CN"/>
              </w:rPr>
              <w:t>学分与成绩单</w:t>
            </w:r>
          </w:p>
          <w:p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遵循美国学术体系：1个学分相当于15个课时，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本科生每学期必须注册至少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9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个学分，最多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18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个学分。对于研究生，最低为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9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学分，最高为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15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学分。韩国语学院（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KLI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）课程为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6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学分。因此，修读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KLI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课程的学生需要至少修读一门价值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3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学分的其他课程才能满足最低要求。学分少于最低要求的学生将被从该项目中除名，并可能失去签证身份。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成绩单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电子版可在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学期学分项目结束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2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-3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周后登录延世官网服务网站领取，如需纸质版成绩单，在延世官网服务网站缴纳申请费以及邮寄费，即可获得纸质版成绩单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。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25" w:type="dxa"/>
          </w:tcPr>
          <w:p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课程与学分</w:t>
            </w:r>
          </w:p>
        </w:tc>
        <w:tc>
          <w:tcPr>
            <w:tcW w:w="7850" w:type="dxa"/>
          </w:tcPr>
          <w:p>
            <w:pPr>
              <w:pStyle w:val="35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选课方式以“先到先得”为原则，选课日期将提前通知学员；</w:t>
            </w:r>
          </w:p>
          <w:p>
            <w:pPr>
              <w:pStyle w:val="35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每学期最多可选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修1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5-18个学分（1学分=15个课时）；</w:t>
            </w:r>
          </w:p>
          <w:p>
            <w:pPr>
              <w:pStyle w:val="35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大多数课程为3学分（45课时）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；</w:t>
            </w:r>
          </w:p>
          <w:p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所有学生（国内学生和交流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访问学生）同时通过在线课程注册系统（称为延世门户系统）注册课程，因此在某些课程中获得名额可能会具有竞争力。延世大学不保证注册任何特定课程。建议与所在大学的学术顾问提前计划，以确保满足要求并且学分可以转移。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725" w:type="dxa"/>
          </w:tcPr>
          <w:p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学期时间</w:t>
            </w:r>
          </w:p>
        </w:tc>
        <w:tc>
          <w:tcPr>
            <w:tcW w:w="7850" w:type="dxa"/>
            <w:shd w:val="clear" w:color="auto" w:fill="auto"/>
          </w:tcPr>
          <w:p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2025年</w:t>
            </w:r>
            <w:r>
              <w:rPr>
                <w:rFonts w:hint="eastAsia"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月</w:t>
            </w:r>
            <w:r>
              <w:rPr>
                <w:rFonts w:hint="eastAsia"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日 – 2025年</w:t>
            </w:r>
            <w:r>
              <w:rPr>
                <w:rFonts w:hint="eastAsia"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6月22日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725" w:type="dxa"/>
          </w:tcPr>
          <w:p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成绩单</w:t>
            </w:r>
          </w:p>
        </w:tc>
        <w:tc>
          <w:tcPr>
            <w:tcW w:w="7850" w:type="dxa"/>
          </w:tcPr>
          <w:p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顺利完成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学期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的学员，将获得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延世大学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颁发的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学分成绩单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。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可以在学校官网免费发行和打印任意数量的正式成绩单。纸质版成绩单需缴纳发行费和邮寄费后，方可进行发行和邮寄。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725" w:type="dxa"/>
          </w:tcPr>
          <w:p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学分换算</w:t>
            </w:r>
          </w:p>
        </w:tc>
        <w:tc>
          <w:tcPr>
            <w:tcW w:w="7850" w:type="dxa"/>
          </w:tcPr>
          <w:p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所有的课程可以取得相应学分，大部分课程为3学分，遵循美国学制：1学分约等于15小时面授课时，每学期最高不超过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1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5-18学分，最低选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9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学分的课（其他情况可在申请时做单独说明）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725" w:type="dxa"/>
          </w:tcPr>
          <w:p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评分标准</w:t>
            </w:r>
          </w:p>
        </w:tc>
        <w:tc>
          <w:tcPr>
            <w:tcW w:w="7850" w:type="dxa"/>
          </w:tcPr>
          <w:p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延世大学有严格的出勤政策，任何缺席课程时间超过学期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 1/3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的学生，无论其课程成绩如何，都将被评为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“F”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。请参考以下表格延世的等级制度：</w:t>
            </w:r>
          </w:p>
          <w:tbl>
            <w:tblPr>
              <w:tblStyle w:val="17"/>
              <w:tblW w:w="0" w:type="auto"/>
              <w:tblInd w:w="0" w:type="dxa"/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255"/>
              <w:gridCol w:w="1896"/>
            </w:tblGrid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3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b/>
                      <w:bCs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b/>
                      <w:bCs/>
                      <w:sz w:val="23"/>
                      <w:szCs w:val="23"/>
                      <w:lang w:eastAsia="zh-CN"/>
                    </w:rPr>
                    <w:t>等级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b/>
                      <w:bCs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b/>
                      <w:bCs/>
                      <w:sz w:val="23"/>
                      <w:szCs w:val="23"/>
                      <w:lang w:eastAsia="zh-CN"/>
                    </w:rPr>
                    <w:t>GPA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A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4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.3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3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A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4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3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A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-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3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.7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B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3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.3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3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B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3.0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B-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2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.7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3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C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2.3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3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C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2.0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C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-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1.7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D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1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.3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D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1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  <w:tr>
              <w:tblPrEx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</w:trPr>
              <w:tc>
                <w:tcPr>
                  <w:tcW w:w="2255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D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-</w:t>
                  </w:r>
                </w:p>
              </w:tc>
              <w:tc>
                <w:tcPr>
                  <w:tcW w:w="1896" w:type="dxa"/>
                </w:tcPr>
                <w:p>
                  <w:pPr>
                    <w:spacing w:after="0"/>
                    <w:contextualSpacing/>
                    <w:jc w:val="both"/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hint="eastAsia" w:ascii="微软雅黑" w:hAnsi="微软雅黑" w:eastAsia="微软雅黑" w:cs="Calibri"/>
                      <w:sz w:val="23"/>
                      <w:szCs w:val="23"/>
                      <w:lang w:eastAsia="zh-CN"/>
                    </w:rPr>
                    <w:t>0</w:t>
                  </w:r>
                  <w:r>
                    <w:rPr>
                      <w:rFonts w:ascii="微软雅黑" w:hAnsi="微软雅黑" w:eastAsia="微软雅黑" w:cs="Calibri"/>
                      <w:sz w:val="23"/>
                      <w:szCs w:val="23"/>
                      <w:lang w:eastAsia="zh-CN"/>
                    </w:rPr>
                    <w:t>.7</w:t>
                  </w:r>
                </w:p>
              </w:tc>
            </w:tr>
          </w:tbl>
          <w:p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</w:tr>
    </w:tbl>
    <w:p>
      <w:pPr>
        <w:spacing w:after="0" w:line="240" w:lineRule="auto"/>
        <w:rPr>
          <w:rFonts w:hint="eastAsia" w:ascii="微软雅黑" w:hAnsi="微软雅黑" w:eastAsia="微软雅黑" w:cs="Calibri"/>
          <w:kern w:val="44"/>
          <w:sz w:val="32"/>
          <w:szCs w:val="32"/>
          <w:lang w:eastAsia="zh-CN"/>
        </w:rPr>
      </w:pPr>
      <w:bookmarkStart w:id="3" w:name="_Toc69379747"/>
    </w:p>
    <w:bookmarkEnd w:id="3"/>
    <w:p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4" w:name="_Toc177203700"/>
      <w:r>
        <w:rPr>
          <w:rFonts w:ascii="微软雅黑" w:hAnsi="微软雅黑" w:eastAsia="微软雅黑" w:cs="Calibri"/>
          <w:b/>
          <w:bCs/>
          <w:szCs w:val="32"/>
          <w:lang w:eastAsia="zh-CN"/>
        </w:rPr>
        <w:t>四、申请流程</w:t>
      </w:r>
      <w:bookmarkEnd w:id="4"/>
    </w:p>
    <w:tbl>
      <w:tblPr>
        <w:tblStyle w:val="17"/>
        <w:tblW w:w="9638" w:type="dxa"/>
        <w:tblInd w:w="0" w:type="dxa"/>
        <w:tblLayout w:type="autofit"/>
        <w:tblCellMar>
          <w:top w:w="28" w:type="dxa"/>
          <w:left w:w="28" w:type="dxa"/>
          <w:bottom w:w="284" w:type="dxa"/>
          <w:right w:w="28" w:type="dxa"/>
        </w:tblCellMar>
      </w:tblPr>
      <w:tblGrid>
        <w:gridCol w:w="1470"/>
        <w:gridCol w:w="2783"/>
        <w:gridCol w:w="5385"/>
      </w:tblGrid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92" w:hRule="atLeast"/>
        </w:trPr>
        <w:tc>
          <w:tcPr>
            <w:tcW w:w="1470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申请对象</w:t>
            </w:r>
          </w:p>
        </w:tc>
        <w:tc>
          <w:tcPr>
            <w:tcW w:w="8168" w:type="dxa"/>
            <w:gridSpan w:val="2"/>
          </w:tcPr>
          <w:p>
            <w:pPr>
              <w:pStyle w:val="35"/>
              <w:numPr>
                <w:ilvl w:val="0"/>
                <w:numId w:val="3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中国院校就读的本科生（报名直至报到都需要是在校生身份）</w:t>
            </w:r>
          </w:p>
          <w:p>
            <w:pPr>
              <w:pStyle w:val="35"/>
              <w:numPr>
                <w:ilvl w:val="0"/>
                <w:numId w:val="3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本科生在国内的就读院校至少完成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2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个学期的课程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，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本科平均绩点GPA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3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.0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（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4.0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等级）（不接受任何其他等级）</w:t>
            </w:r>
          </w:p>
          <w:p>
            <w:pPr>
              <w:numPr>
                <w:ilvl w:val="0"/>
                <w:numId w:val="3"/>
              </w:numPr>
              <w:shd w:val="clear" w:color="auto" w:fill="FFFFFF"/>
              <w:spacing w:after="0" w:line="240" w:lineRule="auto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语言要求：需要英语或韩语水平证明</w:t>
            </w:r>
            <w:bookmarkStart w:id="5" w:name="_GoBack"/>
            <w:bookmarkEnd w:id="5"/>
          </w:p>
          <w:p>
            <w:pPr>
              <w:pStyle w:val="35"/>
              <w:numPr>
                <w:ilvl w:val="0"/>
                <w:numId w:val="4"/>
              </w:numPr>
              <w:shd w:val="clear" w:color="auto" w:fill="FFFFFF"/>
              <w:spacing w:after="0" w:line="240" w:lineRule="auto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英语等级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接受以下任意一项</w:t>
            </w:r>
          </w:p>
          <w:p>
            <w:pPr>
              <w:pStyle w:val="35"/>
              <w:numPr>
                <w:ilvl w:val="0"/>
                <w:numId w:val="5"/>
              </w:numPr>
              <w:shd w:val="clear" w:color="auto" w:fill="FFFFFF"/>
              <w:spacing w:after="0" w:line="240" w:lineRule="auto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TOEFL iBT 或 iBT Home Edition 79（不接受 ITP 或 MyBest）</w:t>
            </w:r>
          </w:p>
          <w:p>
            <w:pPr>
              <w:pStyle w:val="35"/>
              <w:numPr>
                <w:ilvl w:val="0"/>
                <w:numId w:val="5"/>
              </w:numPr>
              <w:shd w:val="clear" w:color="auto" w:fill="FFFFFF"/>
              <w:spacing w:after="0" w:line="240" w:lineRule="auto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雅思6.5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以上</w:t>
            </w:r>
          </w:p>
          <w:p>
            <w:pPr>
              <w:pStyle w:val="35"/>
              <w:numPr>
                <w:ilvl w:val="0"/>
                <w:numId w:val="5"/>
              </w:numPr>
              <w:shd w:val="clear" w:color="auto" w:fill="FFFFFF"/>
              <w:spacing w:after="0" w:line="240" w:lineRule="auto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剑桥英语考试 B2 First (FCE) ~ C2 Proficiency (CPE)</w:t>
            </w:r>
          </w:p>
          <w:p>
            <w:pPr>
              <w:pStyle w:val="35"/>
              <w:numPr>
                <w:ilvl w:val="0"/>
                <w:numId w:val="4"/>
              </w:numPr>
              <w:shd w:val="clear" w:color="auto" w:fill="FFFFFF"/>
              <w:spacing w:after="0" w:line="240" w:lineRule="auto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韩语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等级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接受以下任意一项</w:t>
            </w:r>
          </w:p>
          <w:p>
            <w:pPr>
              <w:pStyle w:val="35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K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LAT 4级</w:t>
            </w:r>
          </w:p>
          <w:p>
            <w:pPr>
              <w:pStyle w:val="35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T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OPIK 4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级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160" w:hRule="atLeast"/>
        </w:trPr>
        <w:tc>
          <w:tcPr>
            <w:tcW w:w="1470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申请期限</w:t>
            </w:r>
          </w:p>
        </w:tc>
        <w:tc>
          <w:tcPr>
            <w:tcW w:w="8168" w:type="dxa"/>
            <w:gridSpan w:val="2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申请截止日期：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2024年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1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0月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3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1日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470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申请过程</w:t>
            </w:r>
          </w:p>
        </w:tc>
        <w:tc>
          <w:tcPr>
            <w:tcW w:w="8168" w:type="dxa"/>
            <w:gridSpan w:val="2"/>
          </w:tcPr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第一步：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填写在线申请表（上传申请材料）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第二步：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支付申请费，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签订申请服务合同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第三步：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等待邮箱回复录取邮件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第四步：收到校方offer后，按校方要求交纳课程费、办理签证、预订住宿及机票等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470" w:type="dxa"/>
            <w:vMerge w:val="restart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申请材料</w:t>
            </w:r>
          </w:p>
        </w:tc>
        <w:tc>
          <w:tcPr>
            <w:tcW w:w="2783" w:type="dxa"/>
          </w:tcPr>
          <w:p>
            <w:pPr>
              <w:pStyle w:val="35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证件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照片</w:t>
            </w:r>
          </w:p>
        </w:tc>
        <w:tc>
          <w:tcPr>
            <w:tcW w:w="5385" w:type="dxa"/>
          </w:tcPr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彩色副本，JPEG格式，20KB或以下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470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>
            <w:pPr>
              <w:pStyle w:val="35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护照</w:t>
            </w:r>
          </w:p>
        </w:tc>
        <w:tc>
          <w:tcPr>
            <w:tcW w:w="5385" w:type="dxa"/>
          </w:tcPr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有效期至课程结束日期计6个月或以上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6" w:hRule="atLeast"/>
        </w:trPr>
        <w:tc>
          <w:tcPr>
            <w:tcW w:w="1470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>
            <w:pPr>
              <w:pStyle w:val="35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官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方学术成绩单</w:t>
            </w:r>
          </w:p>
        </w:tc>
        <w:tc>
          <w:tcPr>
            <w:tcW w:w="5385" w:type="dxa"/>
          </w:tcPr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英文版，附有大学标志或印章</w:t>
            </w:r>
          </w:p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显示申请人完成的所有学期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6" w:hRule="atLeast"/>
        </w:trPr>
        <w:tc>
          <w:tcPr>
            <w:tcW w:w="1470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>
            <w:pPr>
              <w:pStyle w:val="35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语言能力证明</w:t>
            </w:r>
          </w:p>
        </w:tc>
        <w:tc>
          <w:tcPr>
            <w:tcW w:w="5385" w:type="dxa"/>
          </w:tcPr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需提供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英语或韩语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能力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水平证明。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470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>
            <w:pPr>
              <w:pStyle w:val="35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保单</w:t>
            </w:r>
          </w:p>
        </w:tc>
        <w:tc>
          <w:tcPr>
            <w:tcW w:w="5385" w:type="dxa"/>
          </w:tcPr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英文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保单</w:t>
            </w:r>
          </w:p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指明申请人为受益人</w:t>
            </w:r>
          </w:p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在韩国期间有效</w:t>
            </w:r>
          </w:p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支付在韩国的国际旅行和医疗费用</w:t>
            </w:r>
          </w:p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注明保险范围和保险金额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470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>
            <w:pPr>
              <w:pStyle w:val="35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财力证明书</w:t>
            </w:r>
          </w:p>
        </w:tc>
        <w:tc>
          <w:tcPr>
            <w:tcW w:w="5385" w:type="dxa"/>
          </w:tcPr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官方电子银行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财务报表</w:t>
            </w:r>
          </w:p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正式银行对账单，银行职员在正式银行抬头信纸上的确认书，奖学金/赞助文件等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470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>
            <w:pPr>
              <w:pStyle w:val="35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在读证明</w:t>
            </w:r>
          </w:p>
        </w:tc>
        <w:tc>
          <w:tcPr>
            <w:tcW w:w="5385" w:type="dxa"/>
          </w:tcPr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正式英文版在读证明（对于非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OECD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国家国民，此文件还需要加注或韩国大使馆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领事馆认证等认证）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470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>
            <w:pPr>
              <w:pStyle w:val="35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高中毕业证明</w:t>
            </w:r>
          </w:p>
        </w:tc>
        <w:tc>
          <w:tcPr>
            <w:tcW w:w="5385" w:type="dxa"/>
          </w:tcPr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正式英文版高中文凭/毕业证书（对于非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OECD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国家国民，此文件还需要加注或韩国大使馆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领事馆认证等认证）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470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>
            <w:pPr>
              <w:pStyle w:val="35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学习计划</w:t>
            </w:r>
          </w:p>
        </w:tc>
        <w:tc>
          <w:tcPr>
            <w:tcW w:w="5385" w:type="dxa"/>
          </w:tcPr>
          <w:p>
            <w:pPr>
              <w:pStyle w:val="35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在韩国期间的学习计划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23" w:hRule="atLeast"/>
        </w:trPr>
        <w:tc>
          <w:tcPr>
            <w:tcW w:w="1470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住宿安排</w:t>
            </w:r>
          </w:p>
        </w:tc>
        <w:tc>
          <w:tcPr>
            <w:tcW w:w="8168" w:type="dxa"/>
            <w:gridSpan w:val="2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延世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大学为每一位同学提供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校外公寓的选项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：约每月500,000 – 800,000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韩元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单人间或双人间独立卫浴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提供床上用品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提供无线网络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宿舍楼附近配有洗衣房，餐厅，便利店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470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餐食安排</w:t>
            </w:r>
          </w:p>
        </w:tc>
        <w:tc>
          <w:tcPr>
            <w:tcW w:w="8168" w:type="dxa"/>
            <w:gridSpan w:val="2"/>
          </w:tcPr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早餐：可在便利店或早餐店用早餐。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午晚餐：可在学校教学区餐厅用餐（每餐约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3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0-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0元人民币，餐费自理）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470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生活开销</w:t>
            </w:r>
          </w:p>
        </w:tc>
        <w:tc>
          <w:tcPr>
            <w:tcW w:w="8168" w:type="dxa"/>
            <w:gridSpan w:val="2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以下预估费用包含：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三餐、交通、购置服装、学习资料等</w:t>
            </w:r>
          </w:p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每月1,000,000韩元 x 4个月=每学期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,000,000韩元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470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签证事宜</w:t>
            </w:r>
          </w:p>
        </w:tc>
        <w:tc>
          <w:tcPr>
            <w:tcW w:w="8168" w:type="dxa"/>
            <w:gridSpan w:val="2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延世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大学国际处为学员签发录取通知书，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学员根据所在户籍地，自行办理韩国留学签证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，签证费用由学员自理。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470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项目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费用</w:t>
            </w:r>
          </w:p>
        </w:tc>
        <w:tc>
          <w:tcPr>
            <w:tcW w:w="8168" w:type="dxa"/>
            <w:gridSpan w:val="2"/>
          </w:tcPr>
          <w:p>
            <w:pPr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课程费用：约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5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,500,000韩元/学期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（约人民币2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9300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元）</w:t>
            </w:r>
          </w:p>
          <w:p>
            <w:pPr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申请服务费：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人民币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2200，包含：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注册申请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文书指导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住宿推荐</w:t>
            </w:r>
          </w:p>
          <w:p>
            <w:pPr>
              <w:pStyle w:val="35"/>
              <w:numPr>
                <w:ilvl w:val="0"/>
                <w:numId w:val="7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机票预订</w:t>
            </w:r>
          </w:p>
          <w:p>
            <w:pPr>
              <w:pStyle w:val="35"/>
              <w:numPr>
                <w:ilvl w:val="0"/>
                <w:numId w:val="7"/>
              </w:numPr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行前指导</w:t>
            </w:r>
          </w:p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以上费用不含：</w:t>
            </w:r>
          </w:p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签证费、住宿费、往返旅费、三餐、接送机、其它个人消费。</w:t>
            </w:r>
          </w:p>
        </w:tc>
      </w:tr>
    </w:tbl>
    <w:p>
      <w:pPr>
        <w:spacing w:after="0" w:line="240" w:lineRule="auto"/>
        <w:rPr>
          <w:rFonts w:hint="eastAsia" w:ascii="微软雅黑" w:hAnsi="微软雅黑" w:eastAsia="微软雅黑" w:cs="Calibri"/>
          <w:sz w:val="23"/>
          <w:szCs w:val="23"/>
          <w:lang w:eastAsia="zh-CN"/>
        </w:rPr>
      </w:pP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>报名咨询</w:t>
      </w:r>
      <w:r>
        <w:rPr>
          <w:rFonts w:ascii="微软雅黑" w:hAnsi="微软雅黑" w:eastAsia="微软雅黑" w:cs="Calibri"/>
          <w:b/>
          <w:bCs/>
          <w:sz w:val="23"/>
          <w:szCs w:val="23"/>
          <w:lang w:eastAsia="zh-CN"/>
        </w:rPr>
        <w:t xml:space="preserve">   </w:t>
      </w: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 xml:space="preserve">     周老师：</w:t>
      </w:r>
      <w:r>
        <w:rPr>
          <w:rFonts w:ascii="微软雅黑" w:hAnsi="微软雅黑" w:eastAsia="微软雅黑" w:cs="Calibri"/>
          <w:b/>
          <w:bCs/>
          <w:sz w:val="23"/>
          <w:szCs w:val="23"/>
          <w:lang w:eastAsia="zh-CN"/>
        </w:rPr>
        <w:t>13072183258</w:t>
      </w: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>（微信</w:t>
      </w:r>
      <w:r>
        <w:rPr>
          <w:rFonts w:ascii="微软雅黑" w:hAnsi="微软雅黑" w:eastAsia="微软雅黑" w:cs="Calibri"/>
          <w:b/>
          <w:bCs/>
          <w:sz w:val="23"/>
          <w:szCs w:val="23"/>
          <w:lang w:eastAsia="zh-CN"/>
        </w:rPr>
        <w:t>/</w:t>
      </w: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>手机）</w:t>
      </w:r>
    </w:p>
    <w:sectPr>
      <w:headerReference r:id="rId9" w:type="default"/>
      <w:footerReference r:id="rId10" w:type="default"/>
      <w:pgSz w:w="11906" w:h="16838"/>
      <w:pgMar w:top="1134" w:right="1134" w:bottom="1134" w:left="1134" w:header="567" w:footer="567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wordWrap w:val="0"/>
      <w:jc w:val="right"/>
      <w:rPr>
        <w:rFonts w:ascii="Times New Roman" w:hAnsi="Times New Roman" w:eastAsia="宋体"/>
      </w:rPr>
    </w:pPr>
    <w:r>
      <w:rPr>
        <w:rFonts w:ascii="Times New Roman" w:hAnsi="Times New Roman" w:eastAsia="宋体"/>
        <w:lang w:val="zh-CN" w:eastAsia="zh-CN"/>
      </w:rPr>
      <w:t xml:space="preserve">第 </w:t>
    </w:r>
    <w:r>
      <w:rPr>
        <w:rFonts w:ascii="Times New Roman" w:hAnsi="Times New Roman" w:eastAsia="宋体"/>
      </w:rPr>
      <w:fldChar w:fldCharType="begin"/>
    </w:r>
    <w:r>
      <w:rPr>
        <w:rFonts w:ascii="Times New Roman" w:hAnsi="Times New Roman" w:eastAsia="宋体"/>
      </w:rPr>
      <w:instrText xml:space="preserve">PAGE  \* Arabic  \* MERGEFORMAT</w:instrText>
    </w:r>
    <w:r>
      <w:rPr>
        <w:rFonts w:ascii="Times New Roman" w:hAnsi="Times New Roman" w:eastAsia="宋体"/>
      </w:rPr>
      <w:fldChar w:fldCharType="separate"/>
    </w:r>
    <w:r>
      <w:rPr>
        <w:rFonts w:ascii="Times New Roman" w:hAnsi="Times New Roman" w:eastAsia="宋体"/>
        <w:lang w:val="zh-CN" w:eastAsia="zh-CN"/>
      </w:rPr>
      <w:t>1</w:t>
    </w:r>
    <w:r>
      <w:rPr>
        <w:rFonts w:ascii="Times New Roman" w:hAnsi="Times New Roman" w:eastAsia="宋体"/>
      </w:rPr>
      <w:fldChar w:fldCharType="end"/>
    </w:r>
    <w:r>
      <w:rPr>
        <w:rFonts w:ascii="Times New Roman" w:hAnsi="Times New Roman" w:eastAsia="宋体"/>
      </w:rPr>
      <w:t xml:space="preserve"> </w:t>
    </w:r>
    <w:r>
      <w:rPr>
        <w:rFonts w:ascii="Times New Roman" w:hAnsi="Times New Roman" w:eastAsia="宋体"/>
        <w:lang w:eastAsia="zh-CN"/>
      </w:rPr>
      <w:t>页</w:t>
    </w:r>
    <w:r>
      <w:rPr>
        <w:rFonts w:ascii="Times New Roman" w:hAnsi="Times New Roman" w:eastAsia="宋体"/>
        <w:lang w:val="zh-CN" w:eastAsia="zh-CN"/>
      </w:rPr>
      <w:t xml:space="preserve"> / 共 </w:t>
    </w:r>
    <w:r>
      <w:rPr>
        <w:rFonts w:ascii="Times New Roman" w:hAnsi="Times New Roman" w:eastAsia="宋体"/>
      </w:rPr>
      <w:fldChar w:fldCharType="begin"/>
    </w:r>
    <w:r>
      <w:rPr>
        <w:rFonts w:ascii="Times New Roman" w:hAnsi="Times New Roman" w:eastAsia="宋体"/>
      </w:rPr>
      <w:instrText xml:space="preserve">NUMPAGES  \* Arabic  \* MERGEFORMAT</w:instrText>
    </w:r>
    <w:r>
      <w:rPr>
        <w:rFonts w:ascii="Times New Roman" w:hAnsi="Times New Roman" w:eastAsia="宋体"/>
      </w:rPr>
      <w:fldChar w:fldCharType="separate"/>
    </w:r>
    <w:r>
      <w:rPr>
        <w:rFonts w:ascii="Times New Roman" w:hAnsi="Times New Roman" w:eastAsia="宋体"/>
        <w:lang w:val="zh-CN" w:eastAsia="zh-CN"/>
      </w:rPr>
      <w:t>2</w:t>
    </w:r>
    <w:r>
      <w:rPr>
        <w:rFonts w:ascii="Times New Roman" w:hAnsi="Times New Roman" w:eastAsia="宋体"/>
      </w:rPr>
      <w:fldChar w:fldCharType="end"/>
    </w:r>
    <w:r>
      <w:rPr>
        <w:rFonts w:ascii="Times New Roman" w:hAnsi="Times New Roman" w:eastAsia="宋体"/>
      </w:rPr>
      <w:t xml:space="preserve"> </w:t>
    </w:r>
    <w:r>
      <w:rPr>
        <w:rFonts w:ascii="Times New Roman" w:hAnsi="Times New Roman" w:eastAsia="宋体"/>
        <w:lang w:eastAsia="zh-CN"/>
      </w:rPr>
      <w:t>页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10795</wp:posOffset>
          </wp:positionH>
          <wp:positionV relativeFrom="paragraph">
            <wp:posOffset>3571875</wp:posOffset>
          </wp:positionV>
          <wp:extent cx="7549515" cy="3187700"/>
          <wp:effectExtent l="0" t="0" r="0" b="0"/>
          <wp:wrapNone/>
          <wp:docPr id="195" name="图片 1" descr="图标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" name="图片 1" descr="图标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9515" cy="318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posOffset>-2642235</wp:posOffset>
          </wp:positionH>
          <wp:positionV relativeFrom="paragraph">
            <wp:posOffset>-2355850</wp:posOffset>
          </wp:positionV>
          <wp:extent cx="10261600" cy="7433945"/>
          <wp:effectExtent l="0" t="0" r="6350" b="0"/>
          <wp:wrapNone/>
          <wp:docPr id="581771556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1771556" name="图片 4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61600" cy="743372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none" w:color="auto" w:sz="0" w:space="0"/>
      </w:pBdr>
      <w:jc w:val="lef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735C86"/>
    <w:multiLevelType w:val="multilevel"/>
    <w:tmpl w:val="17735C86"/>
    <w:lvl w:ilvl="0" w:tentative="0">
      <w:start w:val="1"/>
      <w:numFmt w:val="bullet"/>
      <w:lvlText w:val=""/>
      <w:lvlJc w:val="left"/>
      <w:pPr>
        <w:ind w:left="420" w:hanging="420"/>
      </w:pPr>
      <w:rPr>
        <w:rFonts w:hint="default" w:ascii="Wingdings" w:hAnsi="Wingdings" w:cs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1">
    <w:nsid w:val="23704554"/>
    <w:multiLevelType w:val="multilevel"/>
    <w:tmpl w:val="23704554"/>
    <w:lvl w:ilvl="0" w:tentative="0">
      <w:start w:val="1"/>
      <w:numFmt w:val="bullet"/>
      <w:lvlText w:val=""/>
      <w:lvlJc w:val="left"/>
      <w:pPr>
        <w:ind w:left="284" w:hanging="284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2">
    <w:nsid w:val="30754372"/>
    <w:multiLevelType w:val="multilevel"/>
    <w:tmpl w:val="30754372"/>
    <w:lvl w:ilvl="0" w:tentative="0">
      <w:start w:val="0"/>
      <w:numFmt w:val="bullet"/>
      <w:lvlText w:val="-"/>
      <w:lvlJc w:val="left"/>
      <w:pPr>
        <w:ind w:left="440" w:hanging="440"/>
      </w:pPr>
      <w:rPr>
        <w:rFonts w:hint="eastAsia" w:ascii="楷体" w:hAnsi="楷体" w:eastAsia="楷体" w:cs="Arial"/>
      </w:rPr>
    </w:lvl>
    <w:lvl w:ilvl="1" w:tentative="0">
      <w:start w:val="1"/>
      <w:numFmt w:val="bullet"/>
      <w:lvlText w:val=""/>
      <w:lvlJc w:val="left"/>
      <w:pPr>
        <w:ind w:left="880" w:hanging="44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320" w:hanging="44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760" w:hanging="44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200" w:hanging="44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640" w:hanging="44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080" w:hanging="44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520" w:hanging="44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960" w:hanging="440"/>
      </w:pPr>
      <w:rPr>
        <w:rFonts w:hint="default" w:ascii="Wingdings" w:hAnsi="Wingdings"/>
      </w:rPr>
    </w:lvl>
  </w:abstractNum>
  <w:abstractNum w:abstractNumId="3">
    <w:nsid w:val="467D68C5"/>
    <w:multiLevelType w:val="multilevel"/>
    <w:tmpl w:val="467D68C5"/>
    <w:lvl w:ilvl="0" w:tentative="0">
      <w:start w:val="1"/>
      <w:numFmt w:val="decimal"/>
      <w:lvlText w:val="%1)"/>
      <w:lvlJc w:val="left"/>
      <w:pPr>
        <w:ind w:left="440" w:hanging="440"/>
      </w:p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abstractNum w:abstractNumId="4">
    <w:nsid w:val="574943C3"/>
    <w:multiLevelType w:val="multilevel"/>
    <w:tmpl w:val="574943C3"/>
    <w:lvl w:ilvl="0" w:tentative="0">
      <w:start w:val="0"/>
      <w:numFmt w:val="bullet"/>
      <w:lvlText w:val="-"/>
      <w:lvlJc w:val="left"/>
      <w:pPr>
        <w:ind w:left="440" w:hanging="440"/>
      </w:pPr>
      <w:rPr>
        <w:rFonts w:hint="eastAsia" w:ascii="楷体" w:hAnsi="楷体" w:eastAsia="楷体" w:cs="Arial"/>
      </w:rPr>
    </w:lvl>
    <w:lvl w:ilvl="1" w:tentative="0">
      <w:start w:val="1"/>
      <w:numFmt w:val="bullet"/>
      <w:lvlText w:val=""/>
      <w:lvlJc w:val="left"/>
      <w:pPr>
        <w:ind w:left="880" w:hanging="44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320" w:hanging="44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760" w:hanging="44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200" w:hanging="44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640" w:hanging="44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080" w:hanging="44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520" w:hanging="44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960" w:hanging="440"/>
      </w:pPr>
      <w:rPr>
        <w:rFonts w:hint="default" w:ascii="Wingdings" w:hAnsi="Wingdings"/>
      </w:rPr>
    </w:lvl>
  </w:abstractNum>
  <w:abstractNum w:abstractNumId="5">
    <w:nsid w:val="629C359D"/>
    <w:multiLevelType w:val="multilevel"/>
    <w:tmpl w:val="629C359D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045672E"/>
    <w:multiLevelType w:val="multilevel"/>
    <w:tmpl w:val="7045672E"/>
    <w:lvl w:ilvl="0" w:tentative="0">
      <w:start w:val="1"/>
      <w:numFmt w:val="bullet"/>
      <w:lvlText w:val=""/>
      <w:lvlJc w:val="left"/>
      <w:pPr>
        <w:ind w:left="420" w:hanging="420"/>
      </w:pPr>
      <w:rPr>
        <w:rFonts w:hint="default" w:ascii="Wingdings" w:hAnsi="Wingdings" w:cs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7">
    <w:nsid w:val="78E36039"/>
    <w:multiLevelType w:val="multilevel"/>
    <w:tmpl w:val="78E36039"/>
    <w:lvl w:ilvl="0" w:tentative="0">
      <w:start w:val="0"/>
      <w:numFmt w:val="bullet"/>
      <w:lvlText w:val="•"/>
      <w:lvlJc w:val="left"/>
      <w:pPr>
        <w:ind w:left="360" w:hanging="360"/>
      </w:pPr>
      <w:rPr>
        <w:rFonts w:hint="eastAsia" w:ascii="等线" w:hAnsi="等线" w:eastAsia="等线" w:cs="Calibri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7"/>
  </w:num>
  <w:num w:numId="2">
    <w:abstractNumId w:val="1"/>
  </w:num>
  <w:num w:numId="3">
    <w:abstractNumId w:val="6"/>
  </w:num>
  <w:num w:numId="4">
    <w:abstractNumId w:val="3"/>
  </w:num>
  <w:num w:numId="5">
    <w:abstractNumId w:val="2"/>
  </w:num>
  <w:num w:numId="6">
    <w:abstractNumId w:val="4"/>
  </w:num>
  <w:num w:numId="7">
    <w:abstractNumId w:val="0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1"/>
  <w:bordersDoNotSurroundFooter w:val="1"/>
  <w:documentProtection w:enforcement="0"/>
  <w:defaultTabStop w:val="720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hjYmFkZWM5ZTRiYmEwZTBiMjQ2OTBiNWQyNWE0YmMifQ=="/>
  </w:docVars>
  <w:rsids>
    <w:rsidRoot w:val="00A852F9"/>
    <w:rsid w:val="00000012"/>
    <w:rsid w:val="000030B6"/>
    <w:rsid w:val="000041DC"/>
    <w:rsid w:val="0000459E"/>
    <w:rsid w:val="00004682"/>
    <w:rsid w:val="00004E92"/>
    <w:rsid w:val="000071B8"/>
    <w:rsid w:val="000100FD"/>
    <w:rsid w:val="0001089D"/>
    <w:rsid w:val="00010BEF"/>
    <w:rsid w:val="000118B8"/>
    <w:rsid w:val="0001232A"/>
    <w:rsid w:val="0001253D"/>
    <w:rsid w:val="00012A4A"/>
    <w:rsid w:val="00013336"/>
    <w:rsid w:val="00013460"/>
    <w:rsid w:val="00014431"/>
    <w:rsid w:val="00015DA6"/>
    <w:rsid w:val="00020239"/>
    <w:rsid w:val="000208C7"/>
    <w:rsid w:val="00020B8B"/>
    <w:rsid w:val="00021F27"/>
    <w:rsid w:val="000227A8"/>
    <w:rsid w:val="00023F50"/>
    <w:rsid w:val="00024976"/>
    <w:rsid w:val="00026237"/>
    <w:rsid w:val="000263B4"/>
    <w:rsid w:val="00030B40"/>
    <w:rsid w:val="00031109"/>
    <w:rsid w:val="00032633"/>
    <w:rsid w:val="000337B2"/>
    <w:rsid w:val="00034156"/>
    <w:rsid w:val="00034C2C"/>
    <w:rsid w:val="00035E2A"/>
    <w:rsid w:val="0003605C"/>
    <w:rsid w:val="0003711F"/>
    <w:rsid w:val="00037E1A"/>
    <w:rsid w:val="00040DC3"/>
    <w:rsid w:val="00041991"/>
    <w:rsid w:val="0004443E"/>
    <w:rsid w:val="0004484B"/>
    <w:rsid w:val="00044B99"/>
    <w:rsid w:val="000533F6"/>
    <w:rsid w:val="00053CB6"/>
    <w:rsid w:val="00055261"/>
    <w:rsid w:val="000562B9"/>
    <w:rsid w:val="00056CF2"/>
    <w:rsid w:val="00057974"/>
    <w:rsid w:val="000603EF"/>
    <w:rsid w:val="000635D3"/>
    <w:rsid w:val="0006362E"/>
    <w:rsid w:val="000641F2"/>
    <w:rsid w:val="00065186"/>
    <w:rsid w:val="000664D4"/>
    <w:rsid w:val="00071870"/>
    <w:rsid w:val="0007228A"/>
    <w:rsid w:val="00072508"/>
    <w:rsid w:val="00072613"/>
    <w:rsid w:val="000752AE"/>
    <w:rsid w:val="000753F4"/>
    <w:rsid w:val="000763C5"/>
    <w:rsid w:val="00077097"/>
    <w:rsid w:val="000776B5"/>
    <w:rsid w:val="000804E6"/>
    <w:rsid w:val="000806CD"/>
    <w:rsid w:val="00082F65"/>
    <w:rsid w:val="0008658D"/>
    <w:rsid w:val="000878F0"/>
    <w:rsid w:val="0008792A"/>
    <w:rsid w:val="00087E24"/>
    <w:rsid w:val="00090435"/>
    <w:rsid w:val="000916C2"/>
    <w:rsid w:val="00091D76"/>
    <w:rsid w:val="00094CDC"/>
    <w:rsid w:val="0009529D"/>
    <w:rsid w:val="0009625E"/>
    <w:rsid w:val="00096351"/>
    <w:rsid w:val="000968F9"/>
    <w:rsid w:val="00097418"/>
    <w:rsid w:val="00097CE2"/>
    <w:rsid w:val="000A0BD9"/>
    <w:rsid w:val="000A3C67"/>
    <w:rsid w:val="000A4196"/>
    <w:rsid w:val="000A5830"/>
    <w:rsid w:val="000B07F4"/>
    <w:rsid w:val="000B1179"/>
    <w:rsid w:val="000B2057"/>
    <w:rsid w:val="000B32FB"/>
    <w:rsid w:val="000B34FA"/>
    <w:rsid w:val="000B5AF2"/>
    <w:rsid w:val="000B5D45"/>
    <w:rsid w:val="000C0BB2"/>
    <w:rsid w:val="000C18F2"/>
    <w:rsid w:val="000C2B95"/>
    <w:rsid w:val="000C36FB"/>
    <w:rsid w:val="000C3A0E"/>
    <w:rsid w:val="000C3A9C"/>
    <w:rsid w:val="000C4000"/>
    <w:rsid w:val="000C4D9C"/>
    <w:rsid w:val="000C68AC"/>
    <w:rsid w:val="000C6A4C"/>
    <w:rsid w:val="000C7B3D"/>
    <w:rsid w:val="000D003E"/>
    <w:rsid w:val="000D182F"/>
    <w:rsid w:val="000D2848"/>
    <w:rsid w:val="000D6F67"/>
    <w:rsid w:val="000D7850"/>
    <w:rsid w:val="000E034B"/>
    <w:rsid w:val="000E1303"/>
    <w:rsid w:val="000E49C5"/>
    <w:rsid w:val="000E7479"/>
    <w:rsid w:val="000E7741"/>
    <w:rsid w:val="000F0BDF"/>
    <w:rsid w:val="000F0C2E"/>
    <w:rsid w:val="000F16FF"/>
    <w:rsid w:val="000F24E9"/>
    <w:rsid w:val="000F3B49"/>
    <w:rsid w:val="000F41DF"/>
    <w:rsid w:val="000F442B"/>
    <w:rsid w:val="000F5B6A"/>
    <w:rsid w:val="000F7647"/>
    <w:rsid w:val="00100A89"/>
    <w:rsid w:val="0010399F"/>
    <w:rsid w:val="00103BB9"/>
    <w:rsid w:val="00106205"/>
    <w:rsid w:val="00111917"/>
    <w:rsid w:val="00112923"/>
    <w:rsid w:val="00112C46"/>
    <w:rsid w:val="00113F74"/>
    <w:rsid w:val="001156AB"/>
    <w:rsid w:val="0011707D"/>
    <w:rsid w:val="00117082"/>
    <w:rsid w:val="00117F55"/>
    <w:rsid w:val="00122BA8"/>
    <w:rsid w:val="00124FEC"/>
    <w:rsid w:val="001252B0"/>
    <w:rsid w:val="001252E3"/>
    <w:rsid w:val="0012564E"/>
    <w:rsid w:val="00126757"/>
    <w:rsid w:val="0012705B"/>
    <w:rsid w:val="001270EE"/>
    <w:rsid w:val="00127B9C"/>
    <w:rsid w:val="0013053A"/>
    <w:rsid w:val="00130F7E"/>
    <w:rsid w:val="00131008"/>
    <w:rsid w:val="00131EE4"/>
    <w:rsid w:val="00133893"/>
    <w:rsid w:val="00134449"/>
    <w:rsid w:val="00135826"/>
    <w:rsid w:val="00137A18"/>
    <w:rsid w:val="00137B71"/>
    <w:rsid w:val="00137C5B"/>
    <w:rsid w:val="00137C5C"/>
    <w:rsid w:val="00137E96"/>
    <w:rsid w:val="00140C21"/>
    <w:rsid w:val="00140DBF"/>
    <w:rsid w:val="00141635"/>
    <w:rsid w:val="0014415B"/>
    <w:rsid w:val="0014531F"/>
    <w:rsid w:val="00150261"/>
    <w:rsid w:val="001502BF"/>
    <w:rsid w:val="00152BA8"/>
    <w:rsid w:val="00155F6D"/>
    <w:rsid w:val="00157998"/>
    <w:rsid w:val="001608D6"/>
    <w:rsid w:val="00160C32"/>
    <w:rsid w:val="00161A09"/>
    <w:rsid w:val="00162770"/>
    <w:rsid w:val="001630F6"/>
    <w:rsid w:val="00164E95"/>
    <w:rsid w:val="00164FF1"/>
    <w:rsid w:val="00165CAE"/>
    <w:rsid w:val="00167245"/>
    <w:rsid w:val="00170F05"/>
    <w:rsid w:val="00173461"/>
    <w:rsid w:val="00173B59"/>
    <w:rsid w:val="0017405E"/>
    <w:rsid w:val="001751BA"/>
    <w:rsid w:val="00176FAA"/>
    <w:rsid w:val="00181042"/>
    <w:rsid w:val="001822F1"/>
    <w:rsid w:val="00182E0C"/>
    <w:rsid w:val="001853CB"/>
    <w:rsid w:val="0018740D"/>
    <w:rsid w:val="0019042F"/>
    <w:rsid w:val="00190DEC"/>
    <w:rsid w:val="0019150F"/>
    <w:rsid w:val="001922E5"/>
    <w:rsid w:val="00195D94"/>
    <w:rsid w:val="0019627C"/>
    <w:rsid w:val="00196722"/>
    <w:rsid w:val="0019751B"/>
    <w:rsid w:val="001A07C5"/>
    <w:rsid w:val="001A3687"/>
    <w:rsid w:val="001A60F8"/>
    <w:rsid w:val="001A7114"/>
    <w:rsid w:val="001A722C"/>
    <w:rsid w:val="001B07AE"/>
    <w:rsid w:val="001B0904"/>
    <w:rsid w:val="001B544B"/>
    <w:rsid w:val="001B5A2D"/>
    <w:rsid w:val="001B5F39"/>
    <w:rsid w:val="001B7409"/>
    <w:rsid w:val="001C02D4"/>
    <w:rsid w:val="001C28DD"/>
    <w:rsid w:val="001C51D7"/>
    <w:rsid w:val="001C5981"/>
    <w:rsid w:val="001C720D"/>
    <w:rsid w:val="001C7CB7"/>
    <w:rsid w:val="001C7F7A"/>
    <w:rsid w:val="001D0103"/>
    <w:rsid w:val="001D025D"/>
    <w:rsid w:val="001D12C4"/>
    <w:rsid w:val="001D1FBC"/>
    <w:rsid w:val="001D3FBF"/>
    <w:rsid w:val="001D44F2"/>
    <w:rsid w:val="001D6AD7"/>
    <w:rsid w:val="001D7BAB"/>
    <w:rsid w:val="001E4853"/>
    <w:rsid w:val="001E538C"/>
    <w:rsid w:val="001E5A14"/>
    <w:rsid w:val="001E63E8"/>
    <w:rsid w:val="001E65C9"/>
    <w:rsid w:val="001E69E6"/>
    <w:rsid w:val="001F0831"/>
    <w:rsid w:val="001F2B14"/>
    <w:rsid w:val="001F355E"/>
    <w:rsid w:val="001F5887"/>
    <w:rsid w:val="001F594D"/>
    <w:rsid w:val="001F6130"/>
    <w:rsid w:val="001F6338"/>
    <w:rsid w:val="001F696F"/>
    <w:rsid w:val="001F7546"/>
    <w:rsid w:val="001F7680"/>
    <w:rsid w:val="002015D7"/>
    <w:rsid w:val="0020322C"/>
    <w:rsid w:val="00203957"/>
    <w:rsid w:val="002041CF"/>
    <w:rsid w:val="0020453C"/>
    <w:rsid w:val="00204C25"/>
    <w:rsid w:val="002058F0"/>
    <w:rsid w:val="00206D04"/>
    <w:rsid w:val="00207511"/>
    <w:rsid w:val="002104C0"/>
    <w:rsid w:val="00211497"/>
    <w:rsid w:val="00211A9B"/>
    <w:rsid w:val="0021325D"/>
    <w:rsid w:val="00213927"/>
    <w:rsid w:val="002139EB"/>
    <w:rsid w:val="00214A8B"/>
    <w:rsid w:val="002164FB"/>
    <w:rsid w:val="00216B38"/>
    <w:rsid w:val="00217539"/>
    <w:rsid w:val="00217B87"/>
    <w:rsid w:val="0022146F"/>
    <w:rsid w:val="002215C2"/>
    <w:rsid w:val="00221FD1"/>
    <w:rsid w:val="002223AF"/>
    <w:rsid w:val="0022324A"/>
    <w:rsid w:val="002251AA"/>
    <w:rsid w:val="0022567A"/>
    <w:rsid w:val="00226EE7"/>
    <w:rsid w:val="00232673"/>
    <w:rsid w:val="00232A9B"/>
    <w:rsid w:val="00232D89"/>
    <w:rsid w:val="0023433F"/>
    <w:rsid w:val="00234A2E"/>
    <w:rsid w:val="002351AF"/>
    <w:rsid w:val="002369E8"/>
    <w:rsid w:val="00237FCF"/>
    <w:rsid w:val="002402DF"/>
    <w:rsid w:val="00242583"/>
    <w:rsid w:val="002427E8"/>
    <w:rsid w:val="00242932"/>
    <w:rsid w:val="00244FD4"/>
    <w:rsid w:val="002455E4"/>
    <w:rsid w:val="00246203"/>
    <w:rsid w:val="0024677B"/>
    <w:rsid w:val="0025152A"/>
    <w:rsid w:val="002526D6"/>
    <w:rsid w:val="00257937"/>
    <w:rsid w:val="002604EA"/>
    <w:rsid w:val="002649ED"/>
    <w:rsid w:val="0026539D"/>
    <w:rsid w:val="002669AE"/>
    <w:rsid w:val="00267207"/>
    <w:rsid w:val="002701D0"/>
    <w:rsid w:val="002703AC"/>
    <w:rsid w:val="00271D6C"/>
    <w:rsid w:val="002726AD"/>
    <w:rsid w:val="00274A20"/>
    <w:rsid w:val="00274A3E"/>
    <w:rsid w:val="002752AA"/>
    <w:rsid w:val="002759C1"/>
    <w:rsid w:val="00275D2E"/>
    <w:rsid w:val="002804B7"/>
    <w:rsid w:val="00280C9D"/>
    <w:rsid w:val="00281421"/>
    <w:rsid w:val="00283259"/>
    <w:rsid w:val="00283FB4"/>
    <w:rsid w:val="00284709"/>
    <w:rsid w:val="00292D41"/>
    <w:rsid w:val="00293A91"/>
    <w:rsid w:val="00296425"/>
    <w:rsid w:val="0029702D"/>
    <w:rsid w:val="002A0B45"/>
    <w:rsid w:val="002A5596"/>
    <w:rsid w:val="002A77AF"/>
    <w:rsid w:val="002B1175"/>
    <w:rsid w:val="002B169B"/>
    <w:rsid w:val="002B22DB"/>
    <w:rsid w:val="002B2326"/>
    <w:rsid w:val="002B2DF3"/>
    <w:rsid w:val="002B41BD"/>
    <w:rsid w:val="002B5CDC"/>
    <w:rsid w:val="002B6F3A"/>
    <w:rsid w:val="002B7D1F"/>
    <w:rsid w:val="002C06F9"/>
    <w:rsid w:val="002C6A23"/>
    <w:rsid w:val="002C7CAB"/>
    <w:rsid w:val="002D03F3"/>
    <w:rsid w:val="002D1FB8"/>
    <w:rsid w:val="002D49D3"/>
    <w:rsid w:val="002D59BA"/>
    <w:rsid w:val="002D6941"/>
    <w:rsid w:val="002E075F"/>
    <w:rsid w:val="002E0944"/>
    <w:rsid w:val="002E21FC"/>
    <w:rsid w:val="002E289D"/>
    <w:rsid w:val="002E33BD"/>
    <w:rsid w:val="002E377A"/>
    <w:rsid w:val="002E43D0"/>
    <w:rsid w:val="002E51D0"/>
    <w:rsid w:val="002E70DB"/>
    <w:rsid w:val="002E7E83"/>
    <w:rsid w:val="002F356B"/>
    <w:rsid w:val="002F3E4C"/>
    <w:rsid w:val="002F57F5"/>
    <w:rsid w:val="002F5BAA"/>
    <w:rsid w:val="002F5DED"/>
    <w:rsid w:val="002F7D99"/>
    <w:rsid w:val="00301DAE"/>
    <w:rsid w:val="00302400"/>
    <w:rsid w:val="00303484"/>
    <w:rsid w:val="00303994"/>
    <w:rsid w:val="003074EA"/>
    <w:rsid w:val="00310704"/>
    <w:rsid w:val="00311428"/>
    <w:rsid w:val="00314068"/>
    <w:rsid w:val="00316738"/>
    <w:rsid w:val="00317F24"/>
    <w:rsid w:val="0032010D"/>
    <w:rsid w:val="00320B24"/>
    <w:rsid w:val="00321D70"/>
    <w:rsid w:val="00322E88"/>
    <w:rsid w:val="003232A7"/>
    <w:rsid w:val="00325B39"/>
    <w:rsid w:val="00326DF1"/>
    <w:rsid w:val="00327330"/>
    <w:rsid w:val="00327A20"/>
    <w:rsid w:val="00331E0D"/>
    <w:rsid w:val="0033232A"/>
    <w:rsid w:val="00334CD8"/>
    <w:rsid w:val="00335131"/>
    <w:rsid w:val="00340070"/>
    <w:rsid w:val="00340427"/>
    <w:rsid w:val="00340DCC"/>
    <w:rsid w:val="00341412"/>
    <w:rsid w:val="003428F8"/>
    <w:rsid w:val="00342F0E"/>
    <w:rsid w:val="0034378A"/>
    <w:rsid w:val="0034489B"/>
    <w:rsid w:val="00344D92"/>
    <w:rsid w:val="003456A8"/>
    <w:rsid w:val="00353449"/>
    <w:rsid w:val="0035409F"/>
    <w:rsid w:val="003547B3"/>
    <w:rsid w:val="003576A3"/>
    <w:rsid w:val="00361B54"/>
    <w:rsid w:val="00363C11"/>
    <w:rsid w:val="003646A6"/>
    <w:rsid w:val="00370C1A"/>
    <w:rsid w:val="0037222F"/>
    <w:rsid w:val="003728CD"/>
    <w:rsid w:val="00373816"/>
    <w:rsid w:val="00373BA2"/>
    <w:rsid w:val="00375E2D"/>
    <w:rsid w:val="00376F80"/>
    <w:rsid w:val="00377EFA"/>
    <w:rsid w:val="00380010"/>
    <w:rsid w:val="00380481"/>
    <w:rsid w:val="00381F6D"/>
    <w:rsid w:val="00384718"/>
    <w:rsid w:val="00385313"/>
    <w:rsid w:val="003860D6"/>
    <w:rsid w:val="00390187"/>
    <w:rsid w:val="003901CA"/>
    <w:rsid w:val="003957B9"/>
    <w:rsid w:val="00396B20"/>
    <w:rsid w:val="003A3ECA"/>
    <w:rsid w:val="003A5377"/>
    <w:rsid w:val="003A5DA2"/>
    <w:rsid w:val="003A66F6"/>
    <w:rsid w:val="003A6B18"/>
    <w:rsid w:val="003A723F"/>
    <w:rsid w:val="003A77F6"/>
    <w:rsid w:val="003B0585"/>
    <w:rsid w:val="003B0C73"/>
    <w:rsid w:val="003B2DCC"/>
    <w:rsid w:val="003B3364"/>
    <w:rsid w:val="003B4E37"/>
    <w:rsid w:val="003B623D"/>
    <w:rsid w:val="003B6C19"/>
    <w:rsid w:val="003C0C0B"/>
    <w:rsid w:val="003C30AE"/>
    <w:rsid w:val="003C43A8"/>
    <w:rsid w:val="003C5122"/>
    <w:rsid w:val="003C5854"/>
    <w:rsid w:val="003C5902"/>
    <w:rsid w:val="003C64E7"/>
    <w:rsid w:val="003C7402"/>
    <w:rsid w:val="003C7C3D"/>
    <w:rsid w:val="003C7C9D"/>
    <w:rsid w:val="003D1811"/>
    <w:rsid w:val="003D284B"/>
    <w:rsid w:val="003D328F"/>
    <w:rsid w:val="003D4DCD"/>
    <w:rsid w:val="003D5594"/>
    <w:rsid w:val="003E0344"/>
    <w:rsid w:val="003E034F"/>
    <w:rsid w:val="003E0AC5"/>
    <w:rsid w:val="003E18D0"/>
    <w:rsid w:val="003E1A59"/>
    <w:rsid w:val="003E1BD0"/>
    <w:rsid w:val="003E23AE"/>
    <w:rsid w:val="003E37DF"/>
    <w:rsid w:val="003E3B43"/>
    <w:rsid w:val="003E3B81"/>
    <w:rsid w:val="003E5054"/>
    <w:rsid w:val="003E7645"/>
    <w:rsid w:val="003F025B"/>
    <w:rsid w:val="003F0331"/>
    <w:rsid w:val="003F1524"/>
    <w:rsid w:val="003F1FA9"/>
    <w:rsid w:val="003F5320"/>
    <w:rsid w:val="004000D2"/>
    <w:rsid w:val="00401E84"/>
    <w:rsid w:val="0040250C"/>
    <w:rsid w:val="004048E2"/>
    <w:rsid w:val="00404CD7"/>
    <w:rsid w:val="00405875"/>
    <w:rsid w:val="00406D7E"/>
    <w:rsid w:val="00410F84"/>
    <w:rsid w:val="00414606"/>
    <w:rsid w:val="00414AF0"/>
    <w:rsid w:val="00414F2C"/>
    <w:rsid w:val="00415CC1"/>
    <w:rsid w:val="00420CBC"/>
    <w:rsid w:val="0042232D"/>
    <w:rsid w:val="00422960"/>
    <w:rsid w:val="00422D63"/>
    <w:rsid w:val="00423D90"/>
    <w:rsid w:val="004276C3"/>
    <w:rsid w:val="00432506"/>
    <w:rsid w:val="00433944"/>
    <w:rsid w:val="00434E6F"/>
    <w:rsid w:val="004358A3"/>
    <w:rsid w:val="00435B1C"/>
    <w:rsid w:val="004401B5"/>
    <w:rsid w:val="004424FF"/>
    <w:rsid w:val="0044386D"/>
    <w:rsid w:val="00445BAC"/>
    <w:rsid w:val="00446ED1"/>
    <w:rsid w:val="00447C5F"/>
    <w:rsid w:val="0045073E"/>
    <w:rsid w:val="004513AE"/>
    <w:rsid w:val="00451525"/>
    <w:rsid w:val="00452B7C"/>
    <w:rsid w:val="004531BB"/>
    <w:rsid w:val="0045385A"/>
    <w:rsid w:val="0045499E"/>
    <w:rsid w:val="0045597B"/>
    <w:rsid w:val="00457313"/>
    <w:rsid w:val="00457908"/>
    <w:rsid w:val="00460C26"/>
    <w:rsid w:val="004622A4"/>
    <w:rsid w:val="0046287E"/>
    <w:rsid w:val="004633DC"/>
    <w:rsid w:val="00466D4E"/>
    <w:rsid w:val="00467EEE"/>
    <w:rsid w:val="00470269"/>
    <w:rsid w:val="00470B6A"/>
    <w:rsid w:val="0047352B"/>
    <w:rsid w:val="004739B1"/>
    <w:rsid w:val="004761B6"/>
    <w:rsid w:val="00480DB7"/>
    <w:rsid w:val="0048112A"/>
    <w:rsid w:val="00481E1B"/>
    <w:rsid w:val="0048490E"/>
    <w:rsid w:val="00484B09"/>
    <w:rsid w:val="0048542F"/>
    <w:rsid w:val="00486AD0"/>
    <w:rsid w:val="00487ED8"/>
    <w:rsid w:val="00493328"/>
    <w:rsid w:val="004970FC"/>
    <w:rsid w:val="004974FF"/>
    <w:rsid w:val="004A263C"/>
    <w:rsid w:val="004A3499"/>
    <w:rsid w:val="004A4036"/>
    <w:rsid w:val="004A4119"/>
    <w:rsid w:val="004A50B1"/>
    <w:rsid w:val="004A57FF"/>
    <w:rsid w:val="004A5F4D"/>
    <w:rsid w:val="004A5F73"/>
    <w:rsid w:val="004A6867"/>
    <w:rsid w:val="004A6B27"/>
    <w:rsid w:val="004A7194"/>
    <w:rsid w:val="004A78C0"/>
    <w:rsid w:val="004B0FF2"/>
    <w:rsid w:val="004B52A2"/>
    <w:rsid w:val="004B66D9"/>
    <w:rsid w:val="004B6F3F"/>
    <w:rsid w:val="004C1537"/>
    <w:rsid w:val="004C3382"/>
    <w:rsid w:val="004C3AE4"/>
    <w:rsid w:val="004C4CF9"/>
    <w:rsid w:val="004C4D8D"/>
    <w:rsid w:val="004C5596"/>
    <w:rsid w:val="004C5F2B"/>
    <w:rsid w:val="004C69D8"/>
    <w:rsid w:val="004D101F"/>
    <w:rsid w:val="004D1B79"/>
    <w:rsid w:val="004D1F89"/>
    <w:rsid w:val="004D282D"/>
    <w:rsid w:val="004D2DCE"/>
    <w:rsid w:val="004D3AD8"/>
    <w:rsid w:val="004D6231"/>
    <w:rsid w:val="004D6BB4"/>
    <w:rsid w:val="004E07D8"/>
    <w:rsid w:val="004E08FA"/>
    <w:rsid w:val="004E116B"/>
    <w:rsid w:val="004E1310"/>
    <w:rsid w:val="004E1B51"/>
    <w:rsid w:val="004E4235"/>
    <w:rsid w:val="004E4435"/>
    <w:rsid w:val="004E510B"/>
    <w:rsid w:val="004E561D"/>
    <w:rsid w:val="004E58F6"/>
    <w:rsid w:val="004E64EF"/>
    <w:rsid w:val="004E6543"/>
    <w:rsid w:val="004E6834"/>
    <w:rsid w:val="004F0058"/>
    <w:rsid w:val="004F3271"/>
    <w:rsid w:val="004F689B"/>
    <w:rsid w:val="004F6CAE"/>
    <w:rsid w:val="004F7589"/>
    <w:rsid w:val="00503AC3"/>
    <w:rsid w:val="0050465A"/>
    <w:rsid w:val="0050587B"/>
    <w:rsid w:val="00506883"/>
    <w:rsid w:val="00512366"/>
    <w:rsid w:val="00513464"/>
    <w:rsid w:val="00514177"/>
    <w:rsid w:val="005143FE"/>
    <w:rsid w:val="005146C7"/>
    <w:rsid w:val="00514950"/>
    <w:rsid w:val="00514C13"/>
    <w:rsid w:val="00516D1E"/>
    <w:rsid w:val="0052070A"/>
    <w:rsid w:val="00520AC2"/>
    <w:rsid w:val="005224D3"/>
    <w:rsid w:val="0052281D"/>
    <w:rsid w:val="00522D49"/>
    <w:rsid w:val="0052318D"/>
    <w:rsid w:val="00525F97"/>
    <w:rsid w:val="005310EE"/>
    <w:rsid w:val="00531426"/>
    <w:rsid w:val="005316A4"/>
    <w:rsid w:val="00531CDD"/>
    <w:rsid w:val="005325FF"/>
    <w:rsid w:val="00533277"/>
    <w:rsid w:val="00534568"/>
    <w:rsid w:val="0053585E"/>
    <w:rsid w:val="0053604D"/>
    <w:rsid w:val="0053765F"/>
    <w:rsid w:val="00537780"/>
    <w:rsid w:val="00537CD1"/>
    <w:rsid w:val="005413F3"/>
    <w:rsid w:val="0054196C"/>
    <w:rsid w:val="005419F2"/>
    <w:rsid w:val="0054305E"/>
    <w:rsid w:val="00545095"/>
    <w:rsid w:val="0055073C"/>
    <w:rsid w:val="00551179"/>
    <w:rsid w:val="00551D34"/>
    <w:rsid w:val="005520FA"/>
    <w:rsid w:val="0055308C"/>
    <w:rsid w:val="00555A1E"/>
    <w:rsid w:val="00555F3A"/>
    <w:rsid w:val="0055646E"/>
    <w:rsid w:val="0055724C"/>
    <w:rsid w:val="00561A0F"/>
    <w:rsid w:val="00562874"/>
    <w:rsid w:val="00564278"/>
    <w:rsid w:val="00570679"/>
    <w:rsid w:val="00570C80"/>
    <w:rsid w:val="00570D8A"/>
    <w:rsid w:val="00570D9B"/>
    <w:rsid w:val="005721B4"/>
    <w:rsid w:val="00572903"/>
    <w:rsid w:val="00573CAC"/>
    <w:rsid w:val="005757F2"/>
    <w:rsid w:val="00577470"/>
    <w:rsid w:val="0058593D"/>
    <w:rsid w:val="005864C8"/>
    <w:rsid w:val="00587B58"/>
    <w:rsid w:val="0059041D"/>
    <w:rsid w:val="00590B5B"/>
    <w:rsid w:val="00592C26"/>
    <w:rsid w:val="00593FDE"/>
    <w:rsid w:val="005954DE"/>
    <w:rsid w:val="00595513"/>
    <w:rsid w:val="00596AD7"/>
    <w:rsid w:val="00597BF2"/>
    <w:rsid w:val="005A099E"/>
    <w:rsid w:val="005A0B7F"/>
    <w:rsid w:val="005A3617"/>
    <w:rsid w:val="005A3770"/>
    <w:rsid w:val="005A3BE0"/>
    <w:rsid w:val="005A4399"/>
    <w:rsid w:val="005A6F6C"/>
    <w:rsid w:val="005B0F9A"/>
    <w:rsid w:val="005B34B9"/>
    <w:rsid w:val="005B4048"/>
    <w:rsid w:val="005B528C"/>
    <w:rsid w:val="005B5DFA"/>
    <w:rsid w:val="005B7347"/>
    <w:rsid w:val="005B763D"/>
    <w:rsid w:val="005C02BC"/>
    <w:rsid w:val="005C20AD"/>
    <w:rsid w:val="005C2558"/>
    <w:rsid w:val="005C3134"/>
    <w:rsid w:val="005C3A7C"/>
    <w:rsid w:val="005C68DA"/>
    <w:rsid w:val="005C7B12"/>
    <w:rsid w:val="005D16BD"/>
    <w:rsid w:val="005D22E7"/>
    <w:rsid w:val="005D2F0C"/>
    <w:rsid w:val="005D4250"/>
    <w:rsid w:val="005D56A2"/>
    <w:rsid w:val="005D5C42"/>
    <w:rsid w:val="005D6A79"/>
    <w:rsid w:val="005D6C7F"/>
    <w:rsid w:val="005D78B3"/>
    <w:rsid w:val="005E25EA"/>
    <w:rsid w:val="005E2E62"/>
    <w:rsid w:val="005E34AC"/>
    <w:rsid w:val="005E432D"/>
    <w:rsid w:val="005E46A6"/>
    <w:rsid w:val="005E4BE1"/>
    <w:rsid w:val="005E57B0"/>
    <w:rsid w:val="005E5FF8"/>
    <w:rsid w:val="005F09AC"/>
    <w:rsid w:val="005F21E2"/>
    <w:rsid w:val="005F2EB5"/>
    <w:rsid w:val="005F4EFA"/>
    <w:rsid w:val="005F5302"/>
    <w:rsid w:val="005F5FA8"/>
    <w:rsid w:val="005F77F2"/>
    <w:rsid w:val="006027C9"/>
    <w:rsid w:val="0060469F"/>
    <w:rsid w:val="00604A0F"/>
    <w:rsid w:val="00604B74"/>
    <w:rsid w:val="00604B83"/>
    <w:rsid w:val="0061274E"/>
    <w:rsid w:val="00612855"/>
    <w:rsid w:val="0061342B"/>
    <w:rsid w:val="00613AC4"/>
    <w:rsid w:val="00613AD3"/>
    <w:rsid w:val="0061456F"/>
    <w:rsid w:val="00615EAE"/>
    <w:rsid w:val="00622A22"/>
    <w:rsid w:val="00623705"/>
    <w:rsid w:val="00625DE6"/>
    <w:rsid w:val="00626117"/>
    <w:rsid w:val="00626730"/>
    <w:rsid w:val="00626803"/>
    <w:rsid w:val="00627156"/>
    <w:rsid w:val="00630706"/>
    <w:rsid w:val="00630C9A"/>
    <w:rsid w:val="0063500D"/>
    <w:rsid w:val="0063589C"/>
    <w:rsid w:val="00636095"/>
    <w:rsid w:val="0063620C"/>
    <w:rsid w:val="00637562"/>
    <w:rsid w:val="00641826"/>
    <w:rsid w:val="006421C7"/>
    <w:rsid w:val="006444E7"/>
    <w:rsid w:val="00644C70"/>
    <w:rsid w:val="0065042E"/>
    <w:rsid w:val="0065076B"/>
    <w:rsid w:val="00652098"/>
    <w:rsid w:val="00654B58"/>
    <w:rsid w:val="0065544E"/>
    <w:rsid w:val="00660914"/>
    <w:rsid w:val="006609F8"/>
    <w:rsid w:val="006622C8"/>
    <w:rsid w:val="006658ED"/>
    <w:rsid w:val="0066634B"/>
    <w:rsid w:val="00666633"/>
    <w:rsid w:val="006669AD"/>
    <w:rsid w:val="00666B6C"/>
    <w:rsid w:val="006673F7"/>
    <w:rsid w:val="00670040"/>
    <w:rsid w:val="0067505C"/>
    <w:rsid w:val="006771B2"/>
    <w:rsid w:val="00680444"/>
    <w:rsid w:val="00680DCC"/>
    <w:rsid w:val="0068366E"/>
    <w:rsid w:val="00683916"/>
    <w:rsid w:val="0068495F"/>
    <w:rsid w:val="00686485"/>
    <w:rsid w:val="006934A0"/>
    <w:rsid w:val="00694547"/>
    <w:rsid w:val="00695E1C"/>
    <w:rsid w:val="00696678"/>
    <w:rsid w:val="006A0C37"/>
    <w:rsid w:val="006A0EFC"/>
    <w:rsid w:val="006A16DC"/>
    <w:rsid w:val="006A474D"/>
    <w:rsid w:val="006B231C"/>
    <w:rsid w:val="006B276A"/>
    <w:rsid w:val="006B5817"/>
    <w:rsid w:val="006B7481"/>
    <w:rsid w:val="006C0ACA"/>
    <w:rsid w:val="006C133C"/>
    <w:rsid w:val="006C1CFC"/>
    <w:rsid w:val="006C3631"/>
    <w:rsid w:val="006C388A"/>
    <w:rsid w:val="006C5911"/>
    <w:rsid w:val="006C5A80"/>
    <w:rsid w:val="006C7A81"/>
    <w:rsid w:val="006D36D8"/>
    <w:rsid w:val="006D483C"/>
    <w:rsid w:val="006D523A"/>
    <w:rsid w:val="006E0982"/>
    <w:rsid w:val="006E298C"/>
    <w:rsid w:val="006E328C"/>
    <w:rsid w:val="006E3862"/>
    <w:rsid w:val="006E3BE1"/>
    <w:rsid w:val="006E5E59"/>
    <w:rsid w:val="006F0722"/>
    <w:rsid w:val="006F3239"/>
    <w:rsid w:val="006F49C4"/>
    <w:rsid w:val="006F5383"/>
    <w:rsid w:val="007019B3"/>
    <w:rsid w:val="00703457"/>
    <w:rsid w:val="007042F0"/>
    <w:rsid w:val="00705166"/>
    <w:rsid w:val="00705284"/>
    <w:rsid w:val="00705BBC"/>
    <w:rsid w:val="0070733F"/>
    <w:rsid w:val="00707612"/>
    <w:rsid w:val="00712CA6"/>
    <w:rsid w:val="00714215"/>
    <w:rsid w:val="00714D86"/>
    <w:rsid w:val="00717094"/>
    <w:rsid w:val="00717A5A"/>
    <w:rsid w:val="00720012"/>
    <w:rsid w:val="007214ED"/>
    <w:rsid w:val="00722577"/>
    <w:rsid w:val="00722FED"/>
    <w:rsid w:val="00723615"/>
    <w:rsid w:val="007255C1"/>
    <w:rsid w:val="00726F56"/>
    <w:rsid w:val="0073016F"/>
    <w:rsid w:val="00733247"/>
    <w:rsid w:val="00736241"/>
    <w:rsid w:val="0074040B"/>
    <w:rsid w:val="007412C0"/>
    <w:rsid w:val="0074163E"/>
    <w:rsid w:val="0074237A"/>
    <w:rsid w:val="00742961"/>
    <w:rsid w:val="0074298B"/>
    <w:rsid w:val="00744584"/>
    <w:rsid w:val="0074659B"/>
    <w:rsid w:val="007466E1"/>
    <w:rsid w:val="00747167"/>
    <w:rsid w:val="00750B7C"/>
    <w:rsid w:val="00750C2E"/>
    <w:rsid w:val="007515B3"/>
    <w:rsid w:val="00754C44"/>
    <w:rsid w:val="0075688B"/>
    <w:rsid w:val="00757263"/>
    <w:rsid w:val="00757B87"/>
    <w:rsid w:val="00760564"/>
    <w:rsid w:val="00761A5D"/>
    <w:rsid w:val="00762632"/>
    <w:rsid w:val="00762A92"/>
    <w:rsid w:val="00764214"/>
    <w:rsid w:val="0076439A"/>
    <w:rsid w:val="00766B02"/>
    <w:rsid w:val="00766ECC"/>
    <w:rsid w:val="00771183"/>
    <w:rsid w:val="007727C5"/>
    <w:rsid w:val="00773367"/>
    <w:rsid w:val="00773E19"/>
    <w:rsid w:val="0077435E"/>
    <w:rsid w:val="007743D5"/>
    <w:rsid w:val="007752D5"/>
    <w:rsid w:val="0077624C"/>
    <w:rsid w:val="0077639C"/>
    <w:rsid w:val="00776585"/>
    <w:rsid w:val="0077662D"/>
    <w:rsid w:val="00777230"/>
    <w:rsid w:val="007775CE"/>
    <w:rsid w:val="00777B81"/>
    <w:rsid w:val="0078008C"/>
    <w:rsid w:val="00780117"/>
    <w:rsid w:val="00780653"/>
    <w:rsid w:val="007846FE"/>
    <w:rsid w:val="00787330"/>
    <w:rsid w:val="00790421"/>
    <w:rsid w:val="00791A63"/>
    <w:rsid w:val="0079430E"/>
    <w:rsid w:val="00795EB0"/>
    <w:rsid w:val="00796916"/>
    <w:rsid w:val="007A2C6D"/>
    <w:rsid w:val="007A2DE0"/>
    <w:rsid w:val="007A3848"/>
    <w:rsid w:val="007A46FC"/>
    <w:rsid w:val="007A5211"/>
    <w:rsid w:val="007A5285"/>
    <w:rsid w:val="007A6FCA"/>
    <w:rsid w:val="007A7608"/>
    <w:rsid w:val="007B52B6"/>
    <w:rsid w:val="007B5DF3"/>
    <w:rsid w:val="007B5F3B"/>
    <w:rsid w:val="007B7225"/>
    <w:rsid w:val="007B766B"/>
    <w:rsid w:val="007C02D8"/>
    <w:rsid w:val="007C1ADC"/>
    <w:rsid w:val="007C32D1"/>
    <w:rsid w:val="007C4369"/>
    <w:rsid w:val="007C4513"/>
    <w:rsid w:val="007C5D1B"/>
    <w:rsid w:val="007C7C72"/>
    <w:rsid w:val="007D3751"/>
    <w:rsid w:val="007D4C78"/>
    <w:rsid w:val="007D6C0C"/>
    <w:rsid w:val="007D72FD"/>
    <w:rsid w:val="007E24DD"/>
    <w:rsid w:val="007E2503"/>
    <w:rsid w:val="007E2705"/>
    <w:rsid w:val="007E3B24"/>
    <w:rsid w:val="007E6DF1"/>
    <w:rsid w:val="007F1FA0"/>
    <w:rsid w:val="007F3BB1"/>
    <w:rsid w:val="007F3E3B"/>
    <w:rsid w:val="007F68E8"/>
    <w:rsid w:val="007F6EEF"/>
    <w:rsid w:val="007F6FC6"/>
    <w:rsid w:val="0080067B"/>
    <w:rsid w:val="008007DD"/>
    <w:rsid w:val="008042F6"/>
    <w:rsid w:val="0080438D"/>
    <w:rsid w:val="008054BD"/>
    <w:rsid w:val="00806092"/>
    <w:rsid w:val="008061B3"/>
    <w:rsid w:val="008116C7"/>
    <w:rsid w:val="00814708"/>
    <w:rsid w:val="00814A3B"/>
    <w:rsid w:val="008157AE"/>
    <w:rsid w:val="00815C33"/>
    <w:rsid w:val="00815DFD"/>
    <w:rsid w:val="008211F9"/>
    <w:rsid w:val="00821491"/>
    <w:rsid w:val="008216FC"/>
    <w:rsid w:val="0082209D"/>
    <w:rsid w:val="008238E9"/>
    <w:rsid w:val="00823A6A"/>
    <w:rsid w:val="00824B77"/>
    <w:rsid w:val="008252C8"/>
    <w:rsid w:val="00825A03"/>
    <w:rsid w:val="00831984"/>
    <w:rsid w:val="00834BE2"/>
    <w:rsid w:val="00835BBB"/>
    <w:rsid w:val="008361CA"/>
    <w:rsid w:val="008428F9"/>
    <w:rsid w:val="008515E4"/>
    <w:rsid w:val="008549E8"/>
    <w:rsid w:val="0085669B"/>
    <w:rsid w:val="00856E82"/>
    <w:rsid w:val="00857BA1"/>
    <w:rsid w:val="00860666"/>
    <w:rsid w:val="0086229D"/>
    <w:rsid w:val="0086344B"/>
    <w:rsid w:val="00863C81"/>
    <w:rsid w:val="008712D1"/>
    <w:rsid w:val="00872157"/>
    <w:rsid w:val="0087221F"/>
    <w:rsid w:val="00872CAE"/>
    <w:rsid w:val="00873704"/>
    <w:rsid w:val="00873D13"/>
    <w:rsid w:val="00874604"/>
    <w:rsid w:val="00874A06"/>
    <w:rsid w:val="008756B7"/>
    <w:rsid w:val="00877132"/>
    <w:rsid w:val="00880F93"/>
    <w:rsid w:val="00881074"/>
    <w:rsid w:val="008815D5"/>
    <w:rsid w:val="008816F1"/>
    <w:rsid w:val="008842D0"/>
    <w:rsid w:val="00884AB7"/>
    <w:rsid w:val="0088537A"/>
    <w:rsid w:val="008863C4"/>
    <w:rsid w:val="00887439"/>
    <w:rsid w:val="00887D23"/>
    <w:rsid w:val="00890401"/>
    <w:rsid w:val="00890EFA"/>
    <w:rsid w:val="008910D4"/>
    <w:rsid w:val="00896D15"/>
    <w:rsid w:val="008A0774"/>
    <w:rsid w:val="008A228A"/>
    <w:rsid w:val="008A52B3"/>
    <w:rsid w:val="008A5E03"/>
    <w:rsid w:val="008A7C24"/>
    <w:rsid w:val="008B1104"/>
    <w:rsid w:val="008B1543"/>
    <w:rsid w:val="008B19B2"/>
    <w:rsid w:val="008B2505"/>
    <w:rsid w:val="008B389E"/>
    <w:rsid w:val="008B5E74"/>
    <w:rsid w:val="008B5FC1"/>
    <w:rsid w:val="008C008B"/>
    <w:rsid w:val="008C0671"/>
    <w:rsid w:val="008C2047"/>
    <w:rsid w:val="008C2D01"/>
    <w:rsid w:val="008C2EEA"/>
    <w:rsid w:val="008C3574"/>
    <w:rsid w:val="008C3895"/>
    <w:rsid w:val="008D0486"/>
    <w:rsid w:val="008D19E1"/>
    <w:rsid w:val="008D506B"/>
    <w:rsid w:val="008D54C6"/>
    <w:rsid w:val="008E02C8"/>
    <w:rsid w:val="008E02D1"/>
    <w:rsid w:val="008E264C"/>
    <w:rsid w:val="008E2A7A"/>
    <w:rsid w:val="008E6187"/>
    <w:rsid w:val="008E6F95"/>
    <w:rsid w:val="008F0F94"/>
    <w:rsid w:val="008F119E"/>
    <w:rsid w:val="008F2089"/>
    <w:rsid w:val="008F3474"/>
    <w:rsid w:val="008F3962"/>
    <w:rsid w:val="008F45B6"/>
    <w:rsid w:val="008F53C2"/>
    <w:rsid w:val="008F5F65"/>
    <w:rsid w:val="00903D39"/>
    <w:rsid w:val="00904168"/>
    <w:rsid w:val="00906227"/>
    <w:rsid w:val="00906550"/>
    <w:rsid w:val="0090775A"/>
    <w:rsid w:val="00910283"/>
    <w:rsid w:val="009102E3"/>
    <w:rsid w:val="0091056C"/>
    <w:rsid w:val="00910E52"/>
    <w:rsid w:val="009116D0"/>
    <w:rsid w:val="00911A49"/>
    <w:rsid w:val="009133D0"/>
    <w:rsid w:val="0091464E"/>
    <w:rsid w:val="00915A14"/>
    <w:rsid w:val="00917AD1"/>
    <w:rsid w:val="00920B4F"/>
    <w:rsid w:val="00920C17"/>
    <w:rsid w:val="009223B0"/>
    <w:rsid w:val="009242F4"/>
    <w:rsid w:val="009252CF"/>
    <w:rsid w:val="009310A2"/>
    <w:rsid w:val="00932C2C"/>
    <w:rsid w:val="009336B6"/>
    <w:rsid w:val="00933AA9"/>
    <w:rsid w:val="009374E8"/>
    <w:rsid w:val="0094110F"/>
    <w:rsid w:val="00941511"/>
    <w:rsid w:val="0094224C"/>
    <w:rsid w:val="00944163"/>
    <w:rsid w:val="0094464A"/>
    <w:rsid w:val="00945E1B"/>
    <w:rsid w:val="00945ED5"/>
    <w:rsid w:val="00946FFA"/>
    <w:rsid w:val="00947087"/>
    <w:rsid w:val="00947D85"/>
    <w:rsid w:val="00950468"/>
    <w:rsid w:val="00950AF4"/>
    <w:rsid w:val="00950C23"/>
    <w:rsid w:val="00954CF2"/>
    <w:rsid w:val="009555E3"/>
    <w:rsid w:val="009569C1"/>
    <w:rsid w:val="0096099E"/>
    <w:rsid w:val="009625F8"/>
    <w:rsid w:val="00964234"/>
    <w:rsid w:val="00964E08"/>
    <w:rsid w:val="00966DC0"/>
    <w:rsid w:val="009708F6"/>
    <w:rsid w:val="009710CA"/>
    <w:rsid w:val="00972415"/>
    <w:rsid w:val="00972523"/>
    <w:rsid w:val="009744BC"/>
    <w:rsid w:val="0097566B"/>
    <w:rsid w:val="00977D2F"/>
    <w:rsid w:val="00981B13"/>
    <w:rsid w:val="00984F21"/>
    <w:rsid w:val="00987629"/>
    <w:rsid w:val="00990E01"/>
    <w:rsid w:val="00991F00"/>
    <w:rsid w:val="009923F6"/>
    <w:rsid w:val="00992A17"/>
    <w:rsid w:val="00992B4C"/>
    <w:rsid w:val="0099305C"/>
    <w:rsid w:val="009939E4"/>
    <w:rsid w:val="0099506D"/>
    <w:rsid w:val="0099550A"/>
    <w:rsid w:val="00996F8B"/>
    <w:rsid w:val="009A05AC"/>
    <w:rsid w:val="009A178F"/>
    <w:rsid w:val="009A19B7"/>
    <w:rsid w:val="009A2066"/>
    <w:rsid w:val="009A75A8"/>
    <w:rsid w:val="009A7D3F"/>
    <w:rsid w:val="009B1016"/>
    <w:rsid w:val="009B3C8C"/>
    <w:rsid w:val="009B54F9"/>
    <w:rsid w:val="009B60CC"/>
    <w:rsid w:val="009C1A0E"/>
    <w:rsid w:val="009C3BDA"/>
    <w:rsid w:val="009C5C40"/>
    <w:rsid w:val="009C6459"/>
    <w:rsid w:val="009C7480"/>
    <w:rsid w:val="009D3C45"/>
    <w:rsid w:val="009D3E33"/>
    <w:rsid w:val="009D3EA0"/>
    <w:rsid w:val="009D4B9F"/>
    <w:rsid w:val="009D5582"/>
    <w:rsid w:val="009D5BCE"/>
    <w:rsid w:val="009D7577"/>
    <w:rsid w:val="009E0720"/>
    <w:rsid w:val="009E0EA5"/>
    <w:rsid w:val="009E47A5"/>
    <w:rsid w:val="009E48FF"/>
    <w:rsid w:val="009E5B55"/>
    <w:rsid w:val="009E68EF"/>
    <w:rsid w:val="009F1968"/>
    <w:rsid w:val="009F3ECB"/>
    <w:rsid w:val="009F3F31"/>
    <w:rsid w:val="009F4478"/>
    <w:rsid w:val="009F50AC"/>
    <w:rsid w:val="009F55FF"/>
    <w:rsid w:val="009F56EB"/>
    <w:rsid w:val="00A0060E"/>
    <w:rsid w:val="00A0464C"/>
    <w:rsid w:val="00A07AB2"/>
    <w:rsid w:val="00A07C19"/>
    <w:rsid w:val="00A07EA6"/>
    <w:rsid w:val="00A1042B"/>
    <w:rsid w:val="00A10598"/>
    <w:rsid w:val="00A1227A"/>
    <w:rsid w:val="00A127B5"/>
    <w:rsid w:val="00A12AAE"/>
    <w:rsid w:val="00A12C3C"/>
    <w:rsid w:val="00A13A64"/>
    <w:rsid w:val="00A1774A"/>
    <w:rsid w:val="00A209ED"/>
    <w:rsid w:val="00A215C4"/>
    <w:rsid w:val="00A21F04"/>
    <w:rsid w:val="00A2242E"/>
    <w:rsid w:val="00A238B5"/>
    <w:rsid w:val="00A25175"/>
    <w:rsid w:val="00A27096"/>
    <w:rsid w:val="00A31218"/>
    <w:rsid w:val="00A317E6"/>
    <w:rsid w:val="00A3218F"/>
    <w:rsid w:val="00A326F5"/>
    <w:rsid w:val="00A33AE2"/>
    <w:rsid w:val="00A33B95"/>
    <w:rsid w:val="00A35040"/>
    <w:rsid w:val="00A3644F"/>
    <w:rsid w:val="00A40836"/>
    <w:rsid w:val="00A426BB"/>
    <w:rsid w:val="00A43056"/>
    <w:rsid w:val="00A44076"/>
    <w:rsid w:val="00A44FFD"/>
    <w:rsid w:val="00A47A5A"/>
    <w:rsid w:val="00A47AFE"/>
    <w:rsid w:val="00A50107"/>
    <w:rsid w:val="00A50EBC"/>
    <w:rsid w:val="00A536EA"/>
    <w:rsid w:val="00A5507A"/>
    <w:rsid w:val="00A5531E"/>
    <w:rsid w:val="00A561BF"/>
    <w:rsid w:val="00A606A0"/>
    <w:rsid w:val="00A61938"/>
    <w:rsid w:val="00A61E7E"/>
    <w:rsid w:val="00A61F10"/>
    <w:rsid w:val="00A621B7"/>
    <w:rsid w:val="00A62306"/>
    <w:rsid w:val="00A63306"/>
    <w:rsid w:val="00A653D6"/>
    <w:rsid w:val="00A66379"/>
    <w:rsid w:val="00A66A8C"/>
    <w:rsid w:val="00A67229"/>
    <w:rsid w:val="00A70A7A"/>
    <w:rsid w:val="00A71083"/>
    <w:rsid w:val="00A72B03"/>
    <w:rsid w:val="00A7336D"/>
    <w:rsid w:val="00A74AAE"/>
    <w:rsid w:val="00A75FC8"/>
    <w:rsid w:val="00A80B06"/>
    <w:rsid w:val="00A80C91"/>
    <w:rsid w:val="00A80DC5"/>
    <w:rsid w:val="00A81351"/>
    <w:rsid w:val="00A852F9"/>
    <w:rsid w:val="00A856F7"/>
    <w:rsid w:val="00A857B1"/>
    <w:rsid w:val="00A86DD0"/>
    <w:rsid w:val="00A87504"/>
    <w:rsid w:val="00A87B9F"/>
    <w:rsid w:val="00A94B69"/>
    <w:rsid w:val="00A9514C"/>
    <w:rsid w:val="00A95EE0"/>
    <w:rsid w:val="00A97C31"/>
    <w:rsid w:val="00AA1A0C"/>
    <w:rsid w:val="00AA22F6"/>
    <w:rsid w:val="00AA2C24"/>
    <w:rsid w:val="00AA38AD"/>
    <w:rsid w:val="00AA490F"/>
    <w:rsid w:val="00AA5DB5"/>
    <w:rsid w:val="00AA5ECD"/>
    <w:rsid w:val="00AA5EDE"/>
    <w:rsid w:val="00AA6A34"/>
    <w:rsid w:val="00AB1888"/>
    <w:rsid w:val="00AB1DA5"/>
    <w:rsid w:val="00AB2159"/>
    <w:rsid w:val="00AB3E53"/>
    <w:rsid w:val="00AB4D46"/>
    <w:rsid w:val="00AB58F0"/>
    <w:rsid w:val="00AB6211"/>
    <w:rsid w:val="00AC0ACC"/>
    <w:rsid w:val="00AC224E"/>
    <w:rsid w:val="00AC30A4"/>
    <w:rsid w:val="00AC42C7"/>
    <w:rsid w:val="00AC478F"/>
    <w:rsid w:val="00AC5CAB"/>
    <w:rsid w:val="00AC7D4B"/>
    <w:rsid w:val="00AD0DF8"/>
    <w:rsid w:val="00AD14D7"/>
    <w:rsid w:val="00AD1AF0"/>
    <w:rsid w:val="00AD1BA7"/>
    <w:rsid w:val="00AD458E"/>
    <w:rsid w:val="00AD4859"/>
    <w:rsid w:val="00AD5536"/>
    <w:rsid w:val="00AD5AB2"/>
    <w:rsid w:val="00AD721E"/>
    <w:rsid w:val="00AD7C3F"/>
    <w:rsid w:val="00AE405B"/>
    <w:rsid w:val="00AE550C"/>
    <w:rsid w:val="00AE644A"/>
    <w:rsid w:val="00AF0728"/>
    <w:rsid w:val="00AF09FE"/>
    <w:rsid w:val="00AF212B"/>
    <w:rsid w:val="00AF5319"/>
    <w:rsid w:val="00AF6492"/>
    <w:rsid w:val="00AF6D13"/>
    <w:rsid w:val="00AF7710"/>
    <w:rsid w:val="00B00487"/>
    <w:rsid w:val="00B00658"/>
    <w:rsid w:val="00B0142E"/>
    <w:rsid w:val="00B0162D"/>
    <w:rsid w:val="00B01AA9"/>
    <w:rsid w:val="00B01BFE"/>
    <w:rsid w:val="00B026DA"/>
    <w:rsid w:val="00B02E99"/>
    <w:rsid w:val="00B042EF"/>
    <w:rsid w:val="00B04586"/>
    <w:rsid w:val="00B05894"/>
    <w:rsid w:val="00B05E63"/>
    <w:rsid w:val="00B102DD"/>
    <w:rsid w:val="00B12D3D"/>
    <w:rsid w:val="00B14EF6"/>
    <w:rsid w:val="00B214C9"/>
    <w:rsid w:val="00B22347"/>
    <w:rsid w:val="00B23A32"/>
    <w:rsid w:val="00B25B45"/>
    <w:rsid w:val="00B25BB6"/>
    <w:rsid w:val="00B264F7"/>
    <w:rsid w:val="00B26563"/>
    <w:rsid w:val="00B26B94"/>
    <w:rsid w:val="00B27802"/>
    <w:rsid w:val="00B27E4E"/>
    <w:rsid w:val="00B32991"/>
    <w:rsid w:val="00B32A33"/>
    <w:rsid w:val="00B32B7D"/>
    <w:rsid w:val="00B3542D"/>
    <w:rsid w:val="00B4029E"/>
    <w:rsid w:val="00B4038D"/>
    <w:rsid w:val="00B40CA5"/>
    <w:rsid w:val="00B4188D"/>
    <w:rsid w:val="00B42EA6"/>
    <w:rsid w:val="00B43963"/>
    <w:rsid w:val="00B45C11"/>
    <w:rsid w:val="00B46C36"/>
    <w:rsid w:val="00B470CE"/>
    <w:rsid w:val="00B47F0A"/>
    <w:rsid w:val="00B51A72"/>
    <w:rsid w:val="00B5300A"/>
    <w:rsid w:val="00B53A61"/>
    <w:rsid w:val="00B559E9"/>
    <w:rsid w:val="00B56D00"/>
    <w:rsid w:val="00B57B17"/>
    <w:rsid w:val="00B60364"/>
    <w:rsid w:val="00B60A32"/>
    <w:rsid w:val="00B63F4B"/>
    <w:rsid w:val="00B63F99"/>
    <w:rsid w:val="00B662C3"/>
    <w:rsid w:val="00B67372"/>
    <w:rsid w:val="00B673F5"/>
    <w:rsid w:val="00B70CF8"/>
    <w:rsid w:val="00B71F1E"/>
    <w:rsid w:val="00B7331E"/>
    <w:rsid w:val="00B75C55"/>
    <w:rsid w:val="00B818EB"/>
    <w:rsid w:val="00B81A80"/>
    <w:rsid w:val="00B81DE8"/>
    <w:rsid w:val="00B81F4A"/>
    <w:rsid w:val="00B82EB5"/>
    <w:rsid w:val="00B843DD"/>
    <w:rsid w:val="00B84419"/>
    <w:rsid w:val="00B87DF4"/>
    <w:rsid w:val="00B91547"/>
    <w:rsid w:val="00B918E3"/>
    <w:rsid w:val="00B92258"/>
    <w:rsid w:val="00B957FA"/>
    <w:rsid w:val="00BA34F5"/>
    <w:rsid w:val="00BA5CDC"/>
    <w:rsid w:val="00BA6549"/>
    <w:rsid w:val="00BA73ED"/>
    <w:rsid w:val="00BA764B"/>
    <w:rsid w:val="00BA7C38"/>
    <w:rsid w:val="00BB078D"/>
    <w:rsid w:val="00BB1CA7"/>
    <w:rsid w:val="00BB213D"/>
    <w:rsid w:val="00BB3400"/>
    <w:rsid w:val="00BB4FA0"/>
    <w:rsid w:val="00BB55DD"/>
    <w:rsid w:val="00BB69C8"/>
    <w:rsid w:val="00BB6C9A"/>
    <w:rsid w:val="00BB7016"/>
    <w:rsid w:val="00BC078C"/>
    <w:rsid w:val="00BC2E94"/>
    <w:rsid w:val="00BC4159"/>
    <w:rsid w:val="00BC4C92"/>
    <w:rsid w:val="00BC6885"/>
    <w:rsid w:val="00BD10DC"/>
    <w:rsid w:val="00BD2BDD"/>
    <w:rsid w:val="00BD2C5A"/>
    <w:rsid w:val="00BD3F97"/>
    <w:rsid w:val="00BD4B71"/>
    <w:rsid w:val="00BD5B88"/>
    <w:rsid w:val="00BE1110"/>
    <w:rsid w:val="00BE1388"/>
    <w:rsid w:val="00BE1638"/>
    <w:rsid w:val="00BE4333"/>
    <w:rsid w:val="00BE557E"/>
    <w:rsid w:val="00BE684F"/>
    <w:rsid w:val="00BE7FD2"/>
    <w:rsid w:val="00BF0FFF"/>
    <w:rsid w:val="00BF10CE"/>
    <w:rsid w:val="00BF229F"/>
    <w:rsid w:val="00BF23A5"/>
    <w:rsid w:val="00BF24F4"/>
    <w:rsid w:val="00BF3D4A"/>
    <w:rsid w:val="00C000CD"/>
    <w:rsid w:val="00C02389"/>
    <w:rsid w:val="00C0385E"/>
    <w:rsid w:val="00C03E53"/>
    <w:rsid w:val="00C059BA"/>
    <w:rsid w:val="00C05B62"/>
    <w:rsid w:val="00C05CDE"/>
    <w:rsid w:val="00C06418"/>
    <w:rsid w:val="00C108A4"/>
    <w:rsid w:val="00C11CFC"/>
    <w:rsid w:val="00C128E7"/>
    <w:rsid w:val="00C12C83"/>
    <w:rsid w:val="00C13482"/>
    <w:rsid w:val="00C136EC"/>
    <w:rsid w:val="00C1581F"/>
    <w:rsid w:val="00C16264"/>
    <w:rsid w:val="00C167E6"/>
    <w:rsid w:val="00C17500"/>
    <w:rsid w:val="00C22895"/>
    <w:rsid w:val="00C24F08"/>
    <w:rsid w:val="00C257B2"/>
    <w:rsid w:val="00C25871"/>
    <w:rsid w:val="00C30229"/>
    <w:rsid w:val="00C30CEB"/>
    <w:rsid w:val="00C3118E"/>
    <w:rsid w:val="00C31BF4"/>
    <w:rsid w:val="00C32070"/>
    <w:rsid w:val="00C32805"/>
    <w:rsid w:val="00C360C5"/>
    <w:rsid w:val="00C36598"/>
    <w:rsid w:val="00C404CA"/>
    <w:rsid w:val="00C4079F"/>
    <w:rsid w:val="00C40BC5"/>
    <w:rsid w:val="00C40BD2"/>
    <w:rsid w:val="00C41092"/>
    <w:rsid w:val="00C467C4"/>
    <w:rsid w:val="00C513C4"/>
    <w:rsid w:val="00C51B02"/>
    <w:rsid w:val="00C51F93"/>
    <w:rsid w:val="00C54F74"/>
    <w:rsid w:val="00C564C7"/>
    <w:rsid w:val="00C572E1"/>
    <w:rsid w:val="00C57B9C"/>
    <w:rsid w:val="00C57D13"/>
    <w:rsid w:val="00C6132E"/>
    <w:rsid w:val="00C614E1"/>
    <w:rsid w:val="00C63151"/>
    <w:rsid w:val="00C63741"/>
    <w:rsid w:val="00C63AC9"/>
    <w:rsid w:val="00C63B18"/>
    <w:rsid w:val="00C64205"/>
    <w:rsid w:val="00C744B8"/>
    <w:rsid w:val="00C748BB"/>
    <w:rsid w:val="00C74CCF"/>
    <w:rsid w:val="00C74CEA"/>
    <w:rsid w:val="00C74FA1"/>
    <w:rsid w:val="00C75200"/>
    <w:rsid w:val="00C75884"/>
    <w:rsid w:val="00C76449"/>
    <w:rsid w:val="00C77C85"/>
    <w:rsid w:val="00C803FF"/>
    <w:rsid w:val="00C80906"/>
    <w:rsid w:val="00C80F6E"/>
    <w:rsid w:val="00C82420"/>
    <w:rsid w:val="00C82D5C"/>
    <w:rsid w:val="00C84A5E"/>
    <w:rsid w:val="00C869C0"/>
    <w:rsid w:val="00C86A9B"/>
    <w:rsid w:val="00C90701"/>
    <w:rsid w:val="00C91640"/>
    <w:rsid w:val="00C91A84"/>
    <w:rsid w:val="00C94D85"/>
    <w:rsid w:val="00C96B3A"/>
    <w:rsid w:val="00C96F49"/>
    <w:rsid w:val="00C97012"/>
    <w:rsid w:val="00C9712F"/>
    <w:rsid w:val="00C97414"/>
    <w:rsid w:val="00CA0E88"/>
    <w:rsid w:val="00CA1839"/>
    <w:rsid w:val="00CA1EB8"/>
    <w:rsid w:val="00CA20A6"/>
    <w:rsid w:val="00CA39BC"/>
    <w:rsid w:val="00CA44EF"/>
    <w:rsid w:val="00CA5821"/>
    <w:rsid w:val="00CB2208"/>
    <w:rsid w:val="00CB290A"/>
    <w:rsid w:val="00CB3715"/>
    <w:rsid w:val="00CB3D12"/>
    <w:rsid w:val="00CB6B38"/>
    <w:rsid w:val="00CC306A"/>
    <w:rsid w:val="00CC3440"/>
    <w:rsid w:val="00CC3B8C"/>
    <w:rsid w:val="00CC3BBD"/>
    <w:rsid w:val="00CC410B"/>
    <w:rsid w:val="00CC4451"/>
    <w:rsid w:val="00CC472D"/>
    <w:rsid w:val="00CC63ED"/>
    <w:rsid w:val="00CC6AA7"/>
    <w:rsid w:val="00CC7624"/>
    <w:rsid w:val="00CD0CCB"/>
    <w:rsid w:val="00CD0E81"/>
    <w:rsid w:val="00CD2ED9"/>
    <w:rsid w:val="00CD48B6"/>
    <w:rsid w:val="00CD5C81"/>
    <w:rsid w:val="00CD7832"/>
    <w:rsid w:val="00CD7991"/>
    <w:rsid w:val="00CE0F05"/>
    <w:rsid w:val="00CE1938"/>
    <w:rsid w:val="00CE1A9D"/>
    <w:rsid w:val="00CE1C2A"/>
    <w:rsid w:val="00CE21FD"/>
    <w:rsid w:val="00CE36D7"/>
    <w:rsid w:val="00CE4215"/>
    <w:rsid w:val="00CE4CFA"/>
    <w:rsid w:val="00CE6616"/>
    <w:rsid w:val="00CE77D7"/>
    <w:rsid w:val="00CF00A7"/>
    <w:rsid w:val="00CF055F"/>
    <w:rsid w:val="00CF05F7"/>
    <w:rsid w:val="00CF12EC"/>
    <w:rsid w:val="00CF23B8"/>
    <w:rsid w:val="00CF3004"/>
    <w:rsid w:val="00CF5E8D"/>
    <w:rsid w:val="00CF67FD"/>
    <w:rsid w:val="00D003D2"/>
    <w:rsid w:val="00D01E4E"/>
    <w:rsid w:val="00D02AB2"/>
    <w:rsid w:val="00D02B17"/>
    <w:rsid w:val="00D02C1C"/>
    <w:rsid w:val="00D039CB"/>
    <w:rsid w:val="00D05E2B"/>
    <w:rsid w:val="00D07DED"/>
    <w:rsid w:val="00D10E4C"/>
    <w:rsid w:val="00D12229"/>
    <w:rsid w:val="00D13495"/>
    <w:rsid w:val="00D15EFD"/>
    <w:rsid w:val="00D16846"/>
    <w:rsid w:val="00D1711F"/>
    <w:rsid w:val="00D17C30"/>
    <w:rsid w:val="00D17CDB"/>
    <w:rsid w:val="00D201E0"/>
    <w:rsid w:val="00D20A19"/>
    <w:rsid w:val="00D22D4C"/>
    <w:rsid w:val="00D231F8"/>
    <w:rsid w:val="00D23204"/>
    <w:rsid w:val="00D24643"/>
    <w:rsid w:val="00D24C54"/>
    <w:rsid w:val="00D25C78"/>
    <w:rsid w:val="00D26A78"/>
    <w:rsid w:val="00D27597"/>
    <w:rsid w:val="00D304B7"/>
    <w:rsid w:val="00D305EE"/>
    <w:rsid w:val="00D31847"/>
    <w:rsid w:val="00D31F99"/>
    <w:rsid w:val="00D34018"/>
    <w:rsid w:val="00D352EB"/>
    <w:rsid w:val="00D35E86"/>
    <w:rsid w:val="00D36832"/>
    <w:rsid w:val="00D37D57"/>
    <w:rsid w:val="00D41723"/>
    <w:rsid w:val="00D4285F"/>
    <w:rsid w:val="00D433D2"/>
    <w:rsid w:val="00D44789"/>
    <w:rsid w:val="00D46D69"/>
    <w:rsid w:val="00D47803"/>
    <w:rsid w:val="00D47B77"/>
    <w:rsid w:val="00D47C77"/>
    <w:rsid w:val="00D521A5"/>
    <w:rsid w:val="00D52651"/>
    <w:rsid w:val="00D539E0"/>
    <w:rsid w:val="00D54A6A"/>
    <w:rsid w:val="00D55CBB"/>
    <w:rsid w:val="00D570B4"/>
    <w:rsid w:val="00D60460"/>
    <w:rsid w:val="00D61246"/>
    <w:rsid w:val="00D62ABD"/>
    <w:rsid w:val="00D62EE1"/>
    <w:rsid w:val="00D641B8"/>
    <w:rsid w:val="00D7437F"/>
    <w:rsid w:val="00D75EAE"/>
    <w:rsid w:val="00D77A05"/>
    <w:rsid w:val="00D77AE3"/>
    <w:rsid w:val="00D80CEF"/>
    <w:rsid w:val="00D82237"/>
    <w:rsid w:val="00D822CF"/>
    <w:rsid w:val="00D830D3"/>
    <w:rsid w:val="00D83457"/>
    <w:rsid w:val="00D8370B"/>
    <w:rsid w:val="00D840E5"/>
    <w:rsid w:val="00D87344"/>
    <w:rsid w:val="00D875DF"/>
    <w:rsid w:val="00D879A0"/>
    <w:rsid w:val="00D90F69"/>
    <w:rsid w:val="00D91CF8"/>
    <w:rsid w:val="00D923C0"/>
    <w:rsid w:val="00D931D2"/>
    <w:rsid w:val="00D9601C"/>
    <w:rsid w:val="00D963D8"/>
    <w:rsid w:val="00D97C52"/>
    <w:rsid w:val="00DA2751"/>
    <w:rsid w:val="00DA51AA"/>
    <w:rsid w:val="00DA55E6"/>
    <w:rsid w:val="00DA73AF"/>
    <w:rsid w:val="00DA7BBD"/>
    <w:rsid w:val="00DB13CD"/>
    <w:rsid w:val="00DB1540"/>
    <w:rsid w:val="00DB1943"/>
    <w:rsid w:val="00DB3835"/>
    <w:rsid w:val="00DB3C1F"/>
    <w:rsid w:val="00DB463C"/>
    <w:rsid w:val="00DB6DCB"/>
    <w:rsid w:val="00DB7A53"/>
    <w:rsid w:val="00DC15E8"/>
    <w:rsid w:val="00DC2379"/>
    <w:rsid w:val="00DC2B34"/>
    <w:rsid w:val="00DC3A63"/>
    <w:rsid w:val="00DC4AB1"/>
    <w:rsid w:val="00DC55FE"/>
    <w:rsid w:val="00DC7887"/>
    <w:rsid w:val="00DD0E34"/>
    <w:rsid w:val="00DD1C32"/>
    <w:rsid w:val="00DD34B6"/>
    <w:rsid w:val="00DD35B5"/>
    <w:rsid w:val="00DD4A39"/>
    <w:rsid w:val="00DE036E"/>
    <w:rsid w:val="00DE0FFB"/>
    <w:rsid w:val="00DE27A9"/>
    <w:rsid w:val="00DE3603"/>
    <w:rsid w:val="00DE48CB"/>
    <w:rsid w:val="00DE4C31"/>
    <w:rsid w:val="00DE4F54"/>
    <w:rsid w:val="00DE58D3"/>
    <w:rsid w:val="00DE67E3"/>
    <w:rsid w:val="00DE6D60"/>
    <w:rsid w:val="00DE7210"/>
    <w:rsid w:val="00DF0B1F"/>
    <w:rsid w:val="00DF0D4E"/>
    <w:rsid w:val="00DF1B2A"/>
    <w:rsid w:val="00DF1B80"/>
    <w:rsid w:val="00DF32F2"/>
    <w:rsid w:val="00DF59EB"/>
    <w:rsid w:val="00DF6A7F"/>
    <w:rsid w:val="00DF79F9"/>
    <w:rsid w:val="00DF7ED1"/>
    <w:rsid w:val="00E005DA"/>
    <w:rsid w:val="00E02993"/>
    <w:rsid w:val="00E046EB"/>
    <w:rsid w:val="00E0557C"/>
    <w:rsid w:val="00E0571D"/>
    <w:rsid w:val="00E076AE"/>
    <w:rsid w:val="00E07771"/>
    <w:rsid w:val="00E10691"/>
    <w:rsid w:val="00E11471"/>
    <w:rsid w:val="00E119E3"/>
    <w:rsid w:val="00E11AA8"/>
    <w:rsid w:val="00E11B7E"/>
    <w:rsid w:val="00E13818"/>
    <w:rsid w:val="00E139DB"/>
    <w:rsid w:val="00E1584B"/>
    <w:rsid w:val="00E16D02"/>
    <w:rsid w:val="00E16EE1"/>
    <w:rsid w:val="00E25D05"/>
    <w:rsid w:val="00E25DC5"/>
    <w:rsid w:val="00E264C1"/>
    <w:rsid w:val="00E26BF9"/>
    <w:rsid w:val="00E2773B"/>
    <w:rsid w:val="00E30654"/>
    <w:rsid w:val="00E31F28"/>
    <w:rsid w:val="00E331EC"/>
    <w:rsid w:val="00E35091"/>
    <w:rsid w:val="00E360DC"/>
    <w:rsid w:val="00E362D2"/>
    <w:rsid w:val="00E4052F"/>
    <w:rsid w:val="00E40D81"/>
    <w:rsid w:val="00E415AF"/>
    <w:rsid w:val="00E42D5B"/>
    <w:rsid w:val="00E439DC"/>
    <w:rsid w:val="00E44557"/>
    <w:rsid w:val="00E44690"/>
    <w:rsid w:val="00E45B3A"/>
    <w:rsid w:val="00E50C42"/>
    <w:rsid w:val="00E51296"/>
    <w:rsid w:val="00E531FA"/>
    <w:rsid w:val="00E53338"/>
    <w:rsid w:val="00E540B2"/>
    <w:rsid w:val="00E54A1F"/>
    <w:rsid w:val="00E620E9"/>
    <w:rsid w:val="00E6299D"/>
    <w:rsid w:val="00E62D7C"/>
    <w:rsid w:val="00E63572"/>
    <w:rsid w:val="00E644E4"/>
    <w:rsid w:val="00E64ACE"/>
    <w:rsid w:val="00E65F19"/>
    <w:rsid w:val="00E678BA"/>
    <w:rsid w:val="00E67D9A"/>
    <w:rsid w:val="00E67DD5"/>
    <w:rsid w:val="00E71388"/>
    <w:rsid w:val="00E72034"/>
    <w:rsid w:val="00E72951"/>
    <w:rsid w:val="00E73C31"/>
    <w:rsid w:val="00E73F67"/>
    <w:rsid w:val="00E755B8"/>
    <w:rsid w:val="00E755F2"/>
    <w:rsid w:val="00E76299"/>
    <w:rsid w:val="00E80F77"/>
    <w:rsid w:val="00E8133F"/>
    <w:rsid w:val="00E82916"/>
    <w:rsid w:val="00E839E9"/>
    <w:rsid w:val="00E90C47"/>
    <w:rsid w:val="00E933D2"/>
    <w:rsid w:val="00E949D0"/>
    <w:rsid w:val="00E96500"/>
    <w:rsid w:val="00EA1215"/>
    <w:rsid w:val="00EA1571"/>
    <w:rsid w:val="00EA1A69"/>
    <w:rsid w:val="00EA2441"/>
    <w:rsid w:val="00EA283C"/>
    <w:rsid w:val="00EA2BA2"/>
    <w:rsid w:val="00EA3D68"/>
    <w:rsid w:val="00EB1EE4"/>
    <w:rsid w:val="00EB2EE5"/>
    <w:rsid w:val="00EB753D"/>
    <w:rsid w:val="00EC1977"/>
    <w:rsid w:val="00EC1C54"/>
    <w:rsid w:val="00EC1CD6"/>
    <w:rsid w:val="00EC4CE2"/>
    <w:rsid w:val="00EC5179"/>
    <w:rsid w:val="00EC64F4"/>
    <w:rsid w:val="00EC6DFD"/>
    <w:rsid w:val="00ED0391"/>
    <w:rsid w:val="00ED14BD"/>
    <w:rsid w:val="00ED2C6A"/>
    <w:rsid w:val="00ED56A8"/>
    <w:rsid w:val="00ED6658"/>
    <w:rsid w:val="00ED6DCB"/>
    <w:rsid w:val="00ED7FE8"/>
    <w:rsid w:val="00EE0591"/>
    <w:rsid w:val="00EE190B"/>
    <w:rsid w:val="00EE1DF7"/>
    <w:rsid w:val="00EE6F23"/>
    <w:rsid w:val="00EE71E7"/>
    <w:rsid w:val="00EF00C3"/>
    <w:rsid w:val="00EF15FE"/>
    <w:rsid w:val="00EF210C"/>
    <w:rsid w:val="00EF3248"/>
    <w:rsid w:val="00EF41F2"/>
    <w:rsid w:val="00EF5C7A"/>
    <w:rsid w:val="00EF65BF"/>
    <w:rsid w:val="00F00DED"/>
    <w:rsid w:val="00F01733"/>
    <w:rsid w:val="00F02217"/>
    <w:rsid w:val="00F0267F"/>
    <w:rsid w:val="00F0487F"/>
    <w:rsid w:val="00F049E7"/>
    <w:rsid w:val="00F06E5A"/>
    <w:rsid w:val="00F12792"/>
    <w:rsid w:val="00F128EB"/>
    <w:rsid w:val="00F12F35"/>
    <w:rsid w:val="00F16E3B"/>
    <w:rsid w:val="00F20688"/>
    <w:rsid w:val="00F22961"/>
    <w:rsid w:val="00F22ACE"/>
    <w:rsid w:val="00F236E2"/>
    <w:rsid w:val="00F25914"/>
    <w:rsid w:val="00F313A9"/>
    <w:rsid w:val="00F33431"/>
    <w:rsid w:val="00F33916"/>
    <w:rsid w:val="00F3550B"/>
    <w:rsid w:val="00F36D60"/>
    <w:rsid w:val="00F37D86"/>
    <w:rsid w:val="00F40D91"/>
    <w:rsid w:val="00F40EFB"/>
    <w:rsid w:val="00F42908"/>
    <w:rsid w:val="00F42F67"/>
    <w:rsid w:val="00F469AE"/>
    <w:rsid w:val="00F46AC6"/>
    <w:rsid w:val="00F46C93"/>
    <w:rsid w:val="00F47A53"/>
    <w:rsid w:val="00F5102F"/>
    <w:rsid w:val="00F53D48"/>
    <w:rsid w:val="00F53D8D"/>
    <w:rsid w:val="00F560CC"/>
    <w:rsid w:val="00F619FA"/>
    <w:rsid w:val="00F6327B"/>
    <w:rsid w:val="00F63D95"/>
    <w:rsid w:val="00F642D5"/>
    <w:rsid w:val="00F65881"/>
    <w:rsid w:val="00F66336"/>
    <w:rsid w:val="00F66A0E"/>
    <w:rsid w:val="00F67927"/>
    <w:rsid w:val="00F67958"/>
    <w:rsid w:val="00F73EFA"/>
    <w:rsid w:val="00F74E12"/>
    <w:rsid w:val="00F7681F"/>
    <w:rsid w:val="00F76AE2"/>
    <w:rsid w:val="00F80C27"/>
    <w:rsid w:val="00F820F1"/>
    <w:rsid w:val="00F823FA"/>
    <w:rsid w:val="00F8290A"/>
    <w:rsid w:val="00F83773"/>
    <w:rsid w:val="00F8408C"/>
    <w:rsid w:val="00F84254"/>
    <w:rsid w:val="00F85366"/>
    <w:rsid w:val="00F8759C"/>
    <w:rsid w:val="00F9262D"/>
    <w:rsid w:val="00F93756"/>
    <w:rsid w:val="00F93ADD"/>
    <w:rsid w:val="00F93CBC"/>
    <w:rsid w:val="00F9527B"/>
    <w:rsid w:val="00F96057"/>
    <w:rsid w:val="00F97D14"/>
    <w:rsid w:val="00FA0656"/>
    <w:rsid w:val="00FA2758"/>
    <w:rsid w:val="00FA33A6"/>
    <w:rsid w:val="00FA33F4"/>
    <w:rsid w:val="00FA4E78"/>
    <w:rsid w:val="00FB0F09"/>
    <w:rsid w:val="00FB1378"/>
    <w:rsid w:val="00FB15A2"/>
    <w:rsid w:val="00FB2FC1"/>
    <w:rsid w:val="00FB5F7B"/>
    <w:rsid w:val="00FB7F93"/>
    <w:rsid w:val="00FC1A72"/>
    <w:rsid w:val="00FC1B6F"/>
    <w:rsid w:val="00FC529F"/>
    <w:rsid w:val="00FC53A7"/>
    <w:rsid w:val="00FC5D88"/>
    <w:rsid w:val="00FD0C9E"/>
    <w:rsid w:val="00FD4789"/>
    <w:rsid w:val="00FD483B"/>
    <w:rsid w:val="00FD4891"/>
    <w:rsid w:val="00FD7E4A"/>
    <w:rsid w:val="00FD7E76"/>
    <w:rsid w:val="00FD7F81"/>
    <w:rsid w:val="00FE0E8F"/>
    <w:rsid w:val="00FE4275"/>
    <w:rsid w:val="00FE47DE"/>
    <w:rsid w:val="00FE484A"/>
    <w:rsid w:val="00FE4CF5"/>
    <w:rsid w:val="00FE58C9"/>
    <w:rsid w:val="00FE59D5"/>
    <w:rsid w:val="00FE6DF7"/>
    <w:rsid w:val="00FF08CE"/>
    <w:rsid w:val="00FF0B83"/>
    <w:rsid w:val="00FF0C28"/>
    <w:rsid w:val="00FF1964"/>
    <w:rsid w:val="00FF1F31"/>
    <w:rsid w:val="00FF347B"/>
    <w:rsid w:val="00FF4FD8"/>
    <w:rsid w:val="00FF62C8"/>
    <w:rsid w:val="00FF71CD"/>
    <w:rsid w:val="00FF7393"/>
    <w:rsid w:val="00FF7CA8"/>
    <w:rsid w:val="2F8B231C"/>
    <w:rsid w:val="39396A9B"/>
    <w:rsid w:val="3CD371BC"/>
    <w:rsid w:val="59A01CB7"/>
    <w:rsid w:val="657869D0"/>
    <w:rsid w:val="6D87CA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spacing w:after="200" w:line="276" w:lineRule="auto"/>
    </w:pPr>
    <w:rPr>
      <w:rFonts w:ascii="Calibri" w:hAnsi="Calibri" w:eastAsia="Times New Roman" w:cs="Times New Roman"/>
      <w:sz w:val="22"/>
      <w:szCs w:val="22"/>
      <w:lang w:val="en-US" w:eastAsia="en-US" w:bidi="ar-SA"/>
    </w:rPr>
  </w:style>
  <w:style w:type="paragraph" w:styleId="2">
    <w:name w:val="heading 1"/>
    <w:basedOn w:val="3"/>
    <w:next w:val="1"/>
    <w:link w:val="26"/>
    <w:autoRedefine/>
    <w:qFormat/>
    <w:uiPriority w:val="9"/>
    <w:pPr>
      <w:keepNext/>
      <w:keepLines/>
      <w:spacing w:before="340" w:after="330" w:line="578" w:lineRule="auto"/>
    </w:pPr>
    <w:rPr>
      <w:rFonts w:eastAsia="宋体"/>
      <w:b w:val="0"/>
      <w:bCs w:val="0"/>
      <w:kern w:val="44"/>
      <w:szCs w:val="44"/>
    </w:rPr>
  </w:style>
  <w:style w:type="paragraph" w:styleId="4">
    <w:name w:val="heading 2"/>
    <w:basedOn w:val="1"/>
    <w:next w:val="1"/>
    <w:link w:val="27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5">
    <w:name w:val="heading 3"/>
    <w:basedOn w:val="1"/>
    <w:next w:val="1"/>
    <w:link w:val="28"/>
    <w:autoRedefine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6">
    <w:name w:val="heading 5"/>
    <w:basedOn w:val="1"/>
    <w:next w:val="1"/>
    <w:link w:val="53"/>
    <w:autoRedefine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19">
    <w:name w:val="Default Paragraph Font"/>
    <w:autoRedefine/>
    <w:semiHidden/>
    <w:unhideWhenUsed/>
    <w:qFormat/>
    <w:uiPriority w:val="1"/>
  </w:style>
  <w:style w:type="table" w:default="1" w:styleId="1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itle"/>
    <w:basedOn w:val="1"/>
    <w:next w:val="1"/>
    <w:link w:val="25"/>
    <w:autoRedefine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7">
    <w:name w:val="annotation text"/>
    <w:basedOn w:val="1"/>
    <w:link w:val="29"/>
    <w:autoRedefine/>
    <w:semiHidden/>
    <w:unhideWhenUsed/>
    <w:qFormat/>
    <w:uiPriority w:val="99"/>
  </w:style>
  <w:style w:type="paragraph" w:styleId="8">
    <w:name w:val="toc 3"/>
    <w:basedOn w:val="1"/>
    <w:next w:val="1"/>
    <w:autoRedefine/>
    <w:unhideWhenUsed/>
    <w:qFormat/>
    <w:uiPriority w:val="39"/>
    <w:pPr>
      <w:ind w:left="840" w:leftChars="400"/>
    </w:pPr>
  </w:style>
  <w:style w:type="paragraph" w:styleId="9">
    <w:name w:val="Plain Text"/>
    <w:basedOn w:val="1"/>
    <w:link w:val="30"/>
    <w:autoRedefine/>
    <w:qFormat/>
    <w:uiPriority w:val="99"/>
    <w:pPr>
      <w:spacing w:after="0" w:line="240" w:lineRule="auto"/>
    </w:pPr>
    <w:rPr>
      <w:rFonts w:ascii="Courier New" w:hAnsi="Courier New" w:eastAsia="宋体" w:cs="Courier New"/>
      <w:sz w:val="20"/>
      <w:szCs w:val="20"/>
    </w:rPr>
  </w:style>
  <w:style w:type="paragraph" w:styleId="10">
    <w:name w:val="Balloon Text"/>
    <w:basedOn w:val="1"/>
    <w:link w:val="31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11">
    <w:name w:val="footer"/>
    <w:basedOn w:val="1"/>
    <w:link w:val="32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12">
    <w:name w:val="header"/>
    <w:basedOn w:val="1"/>
    <w:link w:val="3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3">
    <w:name w:val="toc 1"/>
    <w:basedOn w:val="1"/>
    <w:next w:val="1"/>
    <w:autoRedefine/>
    <w:unhideWhenUsed/>
    <w:qFormat/>
    <w:uiPriority w:val="39"/>
  </w:style>
  <w:style w:type="paragraph" w:styleId="14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5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  <w:lang w:eastAsia="zh-CN"/>
    </w:rPr>
  </w:style>
  <w:style w:type="paragraph" w:styleId="16">
    <w:name w:val="annotation subject"/>
    <w:basedOn w:val="7"/>
    <w:next w:val="7"/>
    <w:link w:val="34"/>
    <w:semiHidden/>
    <w:unhideWhenUsed/>
    <w:qFormat/>
    <w:uiPriority w:val="99"/>
    <w:rPr>
      <w:b/>
      <w:bCs/>
    </w:rPr>
  </w:style>
  <w:style w:type="table" w:styleId="18">
    <w:name w:val="Table Grid"/>
    <w:basedOn w:val="17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0">
    <w:name w:val="Strong"/>
    <w:basedOn w:val="19"/>
    <w:autoRedefine/>
    <w:qFormat/>
    <w:uiPriority w:val="22"/>
    <w:rPr>
      <w:b/>
      <w:bCs/>
    </w:rPr>
  </w:style>
  <w:style w:type="character" w:styleId="21">
    <w:name w:val="FollowedHyperlink"/>
    <w:basedOn w:val="19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22">
    <w:name w:val="Emphasis"/>
    <w:basedOn w:val="19"/>
    <w:qFormat/>
    <w:uiPriority w:val="20"/>
    <w:rPr>
      <w:i/>
      <w:iCs/>
    </w:rPr>
  </w:style>
  <w:style w:type="character" w:styleId="23">
    <w:name w:val="Hyperlink"/>
    <w:basedOn w:val="19"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24">
    <w:name w:val="annotation reference"/>
    <w:basedOn w:val="19"/>
    <w:semiHidden/>
    <w:unhideWhenUsed/>
    <w:qFormat/>
    <w:uiPriority w:val="99"/>
    <w:rPr>
      <w:sz w:val="21"/>
      <w:szCs w:val="21"/>
    </w:rPr>
  </w:style>
  <w:style w:type="character" w:customStyle="1" w:styleId="25">
    <w:name w:val="标题 字符"/>
    <w:basedOn w:val="19"/>
    <w:link w:val="3"/>
    <w:qFormat/>
    <w:uiPriority w:val="10"/>
    <w:rPr>
      <w:rFonts w:asciiTheme="majorHAnsi" w:hAnsiTheme="majorHAnsi" w:eastAsiaTheme="majorEastAsia" w:cstheme="majorBidi"/>
      <w:b/>
      <w:bCs/>
      <w:sz w:val="32"/>
      <w:szCs w:val="32"/>
      <w:lang w:eastAsia="en-US"/>
    </w:rPr>
  </w:style>
  <w:style w:type="character" w:customStyle="1" w:styleId="26">
    <w:name w:val="标题 1 字符"/>
    <w:basedOn w:val="19"/>
    <w:link w:val="2"/>
    <w:qFormat/>
    <w:uiPriority w:val="9"/>
    <w:rPr>
      <w:rFonts w:asciiTheme="majorHAnsi" w:hAnsiTheme="majorHAnsi" w:cstheme="majorBidi"/>
      <w:kern w:val="44"/>
      <w:sz w:val="32"/>
      <w:szCs w:val="44"/>
      <w:lang w:eastAsia="en-US"/>
    </w:rPr>
  </w:style>
  <w:style w:type="character" w:customStyle="1" w:styleId="27">
    <w:name w:val="标题 2 字符"/>
    <w:basedOn w:val="19"/>
    <w:link w:val="4"/>
    <w:qFormat/>
    <w:uiPriority w:val="9"/>
    <w:rPr>
      <w:rFonts w:asciiTheme="majorHAnsi" w:hAnsiTheme="majorHAnsi" w:eastAsiaTheme="majorEastAsia" w:cstheme="majorBidi"/>
      <w:b/>
      <w:bCs/>
      <w:sz w:val="32"/>
      <w:szCs w:val="32"/>
      <w:lang w:eastAsia="en-US"/>
    </w:rPr>
  </w:style>
  <w:style w:type="character" w:customStyle="1" w:styleId="28">
    <w:name w:val="标题 3 字符"/>
    <w:basedOn w:val="19"/>
    <w:link w:val="5"/>
    <w:qFormat/>
    <w:uiPriority w:val="9"/>
    <w:rPr>
      <w:rFonts w:ascii="Calibri" w:hAnsi="Calibri" w:eastAsia="Times New Roman" w:cs="Times New Roman"/>
      <w:b/>
      <w:bCs/>
      <w:sz w:val="32"/>
      <w:szCs w:val="32"/>
      <w:lang w:val="en-US" w:eastAsia="en-US"/>
    </w:rPr>
  </w:style>
  <w:style w:type="character" w:customStyle="1" w:styleId="29">
    <w:name w:val="批注文字 字符"/>
    <w:basedOn w:val="19"/>
    <w:link w:val="7"/>
    <w:semiHidden/>
    <w:qFormat/>
    <w:uiPriority w:val="99"/>
    <w:rPr>
      <w:rFonts w:ascii="Calibri" w:hAnsi="Calibri" w:eastAsia="Times New Roman" w:cs="Times New Roman"/>
      <w:lang w:val="en-US" w:eastAsia="en-US"/>
    </w:rPr>
  </w:style>
  <w:style w:type="character" w:customStyle="1" w:styleId="30">
    <w:name w:val="纯文本 字符"/>
    <w:basedOn w:val="19"/>
    <w:link w:val="9"/>
    <w:qFormat/>
    <w:uiPriority w:val="99"/>
    <w:rPr>
      <w:rFonts w:ascii="Courier New" w:hAnsi="Courier New" w:eastAsia="宋体" w:cs="Courier New"/>
      <w:sz w:val="20"/>
      <w:szCs w:val="20"/>
      <w:lang w:val="en-US" w:eastAsia="en-US"/>
    </w:rPr>
  </w:style>
  <w:style w:type="character" w:customStyle="1" w:styleId="31">
    <w:name w:val="批注框文本 字符"/>
    <w:basedOn w:val="19"/>
    <w:link w:val="10"/>
    <w:semiHidden/>
    <w:qFormat/>
    <w:uiPriority w:val="99"/>
    <w:rPr>
      <w:rFonts w:ascii="Calibri" w:hAnsi="Calibri" w:eastAsia="Times New Roman" w:cs="Times New Roman"/>
      <w:sz w:val="18"/>
      <w:szCs w:val="18"/>
      <w:lang w:val="en-US" w:eastAsia="en-US"/>
    </w:rPr>
  </w:style>
  <w:style w:type="character" w:customStyle="1" w:styleId="32">
    <w:name w:val="页脚 字符"/>
    <w:basedOn w:val="19"/>
    <w:link w:val="11"/>
    <w:qFormat/>
    <w:uiPriority w:val="99"/>
    <w:rPr>
      <w:rFonts w:ascii="Calibri" w:hAnsi="Calibri" w:eastAsia="Times New Roman" w:cs="Times New Roman"/>
      <w:sz w:val="18"/>
      <w:szCs w:val="18"/>
      <w:lang w:val="en-US" w:eastAsia="en-US"/>
    </w:rPr>
  </w:style>
  <w:style w:type="character" w:customStyle="1" w:styleId="33">
    <w:name w:val="页眉 字符"/>
    <w:basedOn w:val="19"/>
    <w:link w:val="12"/>
    <w:autoRedefine/>
    <w:qFormat/>
    <w:uiPriority w:val="99"/>
    <w:rPr>
      <w:rFonts w:ascii="Calibri" w:hAnsi="Calibri" w:eastAsia="Times New Roman" w:cs="Times New Roman"/>
      <w:sz w:val="18"/>
      <w:szCs w:val="18"/>
      <w:lang w:val="en-US" w:eastAsia="en-US"/>
    </w:rPr>
  </w:style>
  <w:style w:type="character" w:customStyle="1" w:styleId="34">
    <w:name w:val="批注主题 字符"/>
    <w:basedOn w:val="29"/>
    <w:link w:val="16"/>
    <w:autoRedefine/>
    <w:semiHidden/>
    <w:qFormat/>
    <w:uiPriority w:val="99"/>
    <w:rPr>
      <w:rFonts w:ascii="Calibri" w:hAnsi="Calibri" w:eastAsia="Times New Roman" w:cs="Times New Roman"/>
      <w:b/>
      <w:bCs/>
      <w:lang w:val="en-US" w:eastAsia="en-US"/>
    </w:rPr>
  </w:style>
  <w:style w:type="paragraph" w:styleId="35">
    <w:name w:val="List Paragraph"/>
    <w:basedOn w:val="1"/>
    <w:qFormat/>
    <w:uiPriority w:val="34"/>
    <w:pPr>
      <w:ind w:left="720"/>
    </w:pPr>
  </w:style>
  <w:style w:type="paragraph" w:customStyle="1" w:styleId="36">
    <w:name w:val="TOC 标题1"/>
    <w:basedOn w:val="2"/>
    <w:next w:val="1"/>
    <w:autoRedefine/>
    <w:unhideWhenUsed/>
    <w:qFormat/>
    <w:uiPriority w:val="39"/>
    <w:pPr>
      <w:spacing w:before="240" w:after="0" w:line="259" w:lineRule="auto"/>
      <w:outlineLvl w:val="9"/>
    </w:pPr>
    <w:rPr>
      <w:rFonts w:eastAsiaTheme="majorEastAsia"/>
      <w:b/>
      <w:bCs/>
      <w:color w:val="2F5597" w:themeColor="accent1" w:themeShade="BF"/>
      <w:kern w:val="0"/>
      <w:szCs w:val="32"/>
      <w:lang w:eastAsia="zh-CN"/>
    </w:rPr>
  </w:style>
  <w:style w:type="character" w:customStyle="1" w:styleId="37">
    <w:name w:val="未处理的提及1"/>
    <w:basedOn w:val="19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38">
    <w:name w:val="Default"/>
    <w:qFormat/>
    <w:uiPriority w:val="0"/>
    <w:pPr>
      <w:widowControl w:val="0"/>
      <w:autoSpaceDE w:val="0"/>
      <w:autoSpaceDN w:val="0"/>
      <w:adjustRightInd w:val="0"/>
    </w:pPr>
    <w:rPr>
      <w:rFonts w:ascii="Calibri" w:hAnsi="Calibri" w:cs="Calibri" w:eastAsiaTheme="minorEastAsia"/>
      <w:color w:val="000000"/>
      <w:sz w:val="24"/>
      <w:szCs w:val="24"/>
      <w:lang w:val="en-US" w:eastAsia="zh-CN" w:bidi="ar-SA"/>
    </w:rPr>
  </w:style>
  <w:style w:type="character" w:customStyle="1" w:styleId="39">
    <w:name w:val="Unresolved Mention"/>
    <w:basedOn w:val="19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40">
    <w:name w:val="text_qjvhc"/>
    <w:basedOn w:val="19"/>
    <w:qFormat/>
    <w:uiPriority w:val="0"/>
  </w:style>
  <w:style w:type="character" w:customStyle="1" w:styleId="41">
    <w:name w:val="supwrap_aij13"/>
    <w:basedOn w:val="19"/>
    <w:qFormat/>
    <w:uiPriority w:val="0"/>
  </w:style>
  <w:style w:type="paragraph" w:customStyle="1" w:styleId="42">
    <w:name w:val="msonormal"/>
    <w:basedOn w:val="1"/>
    <w:qFormat/>
    <w:uiPriority w:val="0"/>
    <w:pP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3">
    <w:name w:val="font5"/>
    <w:basedOn w:val="1"/>
    <w:qFormat/>
    <w:uiPriority w:val="0"/>
    <w:pPr>
      <w:spacing w:before="100" w:beforeAutospacing="1" w:after="100" w:afterAutospacing="1" w:line="240" w:lineRule="auto"/>
    </w:pPr>
    <w:rPr>
      <w:rFonts w:ascii="等线" w:hAnsi="等线" w:eastAsia="等线" w:cs="宋体"/>
      <w:sz w:val="18"/>
      <w:szCs w:val="18"/>
      <w:lang w:eastAsia="zh-CN"/>
    </w:rPr>
  </w:style>
  <w:style w:type="paragraph" w:customStyle="1" w:styleId="44">
    <w:name w:val="xl66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 w:line="240" w:lineRule="auto"/>
      <w:jc w:val="center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5">
    <w:name w:val="xl67"/>
    <w:basedOn w:val="1"/>
    <w:autoRedefine/>
    <w:qFormat/>
    <w:uiPriority w:val="0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Autospacing="1" w:after="100" w:afterAutospacing="1" w:line="240" w:lineRule="auto"/>
      <w:jc w:val="center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6">
    <w:name w:val="xl68"/>
    <w:basedOn w:val="1"/>
    <w:autoRedefine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 w:line="240" w:lineRule="auto"/>
      <w:jc w:val="center"/>
    </w:pPr>
    <w:rPr>
      <w:rFonts w:ascii="宋体" w:hAnsi="宋体" w:eastAsia="宋体" w:cs="宋体"/>
      <w:sz w:val="20"/>
      <w:szCs w:val="20"/>
      <w:lang w:eastAsia="zh-CN"/>
    </w:rPr>
  </w:style>
  <w:style w:type="paragraph" w:customStyle="1" w:styleId="47">
    <w:name w:val="xl69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8">
    <w:name w:val="xl70"/>
    <w:basedOn w:val="1"/>
    <w:autoRedefine/>
    <w:qFormat/>
    <w:uiPriority w:val="0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 w:line="240" w:lineRule="auto"/>
      <w:jc w:val="center"/>
    </w:pPr>
    <w:rPr>
      <w:rFonts w:ascii="宋体" w:hAnsi="宋体" w:eastAsia="宋体" w:cs="宋体"/>
      <w:sz w:val="24"/>
      <w:szCs w:val="24"/>
      <w:lang w:eastAsia="zh-CN"/>
    </w:rPr>
  </w:style>
  <w:style w:type="paragraph" w:customStyle="1" w:styleId="49">
    <w:name w:val="xl71"/>
    <w:basedOn w:val="1"/>
    <w:autoRedefine/>
    <w:qFormat/>
    <w:uiPriority w:val="0"/>
    <w:pPr>
      <w:pBdr>
        <w:left w:val="single" w:color="auto" w:sz="4" w:space="0"/>
        <w:right w:val="single" w:color="auto" w:sz="4" w:space="0"/>
      </w:pBdr>
      <w:spacing w:before="100" w:beforeAutospacing="1" w:after="100" w:afterAutospacing="1" w:line="240" w:lineRule="auto"/>
      <w:jc w:val="center"/>
    </w:pPr>
    <w:rPr>
      <w:rFonts w:ascii="宋体" w:hAnsi="宋体" w:eastAsia="宋体" w:cs="宋体"/>
      <w:sz w:val="24"/>
      <w:szCs w:val="24"/>
      <w:lang w:eastAsia="zh-CN"/>
    </w:rPr>
  </w:style>
  <w:style w:type="character" w:customStyle="1" w:styleId="50">
    <w:name w:val="text_g5a17"/>
    <w:basedOn w:val="19"/>
    <w:qFormat/>
    <w:uiPriority w:val="0"/>
  </w:style>
  <w:style w:type="character" w:customStyle="1" w:styleId="51">
    <w:name w:val="supwrap_x9iz9"/>
    <w:basedOn w:val="19"/>
    <w:autoRedefine/>
    <w:qFormat/>
    <w:uiPriority w:val="0"/>
  </w:style>
  <w:style w:type="character" w:customStyle="1" w:styleId="52">
    <w:name w:val="num"/>
    <w:basedOn w:val="19"/>
    <w:autoRedefine/>
    <w:qFormat/>
    <w:uiPriority w:val="0"/>
  </w:style>
  <w:style w:type="character" w:customStyle="1" w:styleId="53">
    <w:name w:val="标题 5 字符"/>
    <w:basedOn w:val="19"/>
    <w:link w:val="6"/>
    <w:autoRedefine/>
    <w:qFormat/>
    <w:uiPriority w:val="9"/>
    <w:rPr>
      <w:rFonts w:ascii="Calibri" w:hAnsi="Calibri" w:eastAsia="Times New Roman"/>
      <w:b/>
      <w:bCs/>
      <w:sz w:val="28"/>
      <w:szCs w:val="28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3.xml"/><Relationship Id="rId8" Type="http://schemas.openxmlformats.org/officeDocument/2006/relationships/footer" Target="footer2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5.xml"/><Relationship Id="rId18" Type="http://schemas.openxmlformats.org/officeDocument/2006/relationships/customXml" Target="../customXml/item4.xml"/><Relationship Id="rId17" Type="http://schemas.openxmlformats.org/officeDocument/2006/relationships/customXml" Target="../customXml/item3.xml"/><Relationship Id="rId16" Type="http://schemas.openxmlformats.org/officeDocument/2006/relationships/customXml" Target="../customXml/item2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4.png"/><Relationship Id="rId12" Type="http://schemas.openxmlformats.org/officeDocument/2006/relationships/image" Target="media/image3.jpe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3bf56a8-33f6-4fe8-9e16-3d0aaa814d60">
      <Terms xmlns="http://schemas.microsoft.com/office/infopath/2007/PartnerControls"/>
    </lcf76f155ced4ddcb4097134ff3c332f>
    <TaxCatchAll xmlns="b65c5190-8c2c-4b24-9d64-207fca16e72b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338B741FC2D7A447B4D09E783DB41DB9" ma:contentTypeVersion="18" ma:contentTypeDescription="新建文档。" ma:contentTypeScope="" ma:versionID="4c2479c35e936f5bb3acd3787e6f5d44">
  <xsd:schema xmlns:xsd="http://www.w3.org/2001/XMLSchema" xmlns:xs="http://www.w3.org/2001/XMLSchema" xmlns:p="http://schemas.microsoft.com/office/2006/metadata/properties" xmlns:ns2="43bf56a8-33f6-4fe8-9e16-3d0aaa814d60" xmlns:ns3="b65c5190-8c2c-4b24-9d64-207fca16e72b" targetNamespace="http://schemas.microsoft.com/office/2006/metadata/properties" ma:root="true" ma:fieldsID="fb0b767a7a1b0603a03551b975af7156" ns2:_="" ns3:_="">
    <xsd:import namespace="43bf56a8-33f6-4fe8-9e16-3d0aaa814d60"/>
    <xsd:import namespace="b65c5190-8c2c-4b24-9d64-207fca16e7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bf56a8-33f6-4fe8-9e16-3d0aaa814d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图像标记" ma:readOnly="false" ma:fieldId="{5cf76f15-5ced-4ddc-b409-7134ff3c332f}" ma:taxonomyMulti="true" ma:sspId="b8130973-46fe-43b7-969b-5ef9c235454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5c5190-8c2c-4b24-9d64-207fca16e72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4d73d854-ffe9-4432-b8d7-372d2817e1ff}" ma:internalName="TaxCatchAll" ma:showField="CatchAllData" ma:web="b65c5190-8c2c-4b24-9d64-207fca16e72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A0C270B-2F33-4DFA-869D-D12C47FC207C}">
  <ds:schemaRefs/>
</ds:datastoreItem>
</file>

<file path=customXml/itemProps3.xml><?xml version="1.0" encoding="utf-8"?>
<ds:datastoreItem xmlns:ds="http://schemas.openxmlformats.org/officeDocument/2006/customXml" ds:itemID="{73B470A4-B468-4F51-8138-7A641716B879}">
  <ds:schemaRefs/>
</ds:datastoreItem>
</file>

<file path=customXml/itemProps4.xml><?xml version="1.0" encoding="utf-8"?>
<ds:datastoreItem xmlns:ds="http://schemas.openxmlformats.org/officeDocument/2006/customXml" ds:itemID="{60BFA19E-1086-48D6-B720-4DF920A10EEE}">
  <ds:schemaRefs/>
</ds:datastoreItem>
</file>

<file path=customXml/itemProps5.xml><?xml version="1.0" encoding="utf-8"?>
<ds:datastoreItem xmlns:ds="http://schemas.openxmlformats.org/officeDocument/2006/customXml" ds:itemID="{1151BB50-8762-46E8-B4B3-066D3E6994E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2804</Words>
  <Characters>3954</Characters>
  <Lines>47</Lines>
  <Paragraphs>13</Paragraphs>
  <TotalTime>233</TotalTime>
  <ScaleCrop>false</ScaleCrop>
  <LinksUpToDate>false</LinksUpToDate>
  <CharactersWithSpaces>4129</CharactersWithSpaces>
  <Application>WPS Office_12.1.0.16364_F1E327BC-269C-435d-A152-05C5408002CA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2022-03-06T19:08:00Z</dcterms:created>
  <dc:creator>Teik Toe Teoh</dc:creator>
  <cp:lastModifiedBy>王杨</cp:lastModifiedBy>
  <cp:lastPrinted>2024-09-23T08:30:00Z</cp:lastPrinted>
  <dcterms:modified xsi:type="dcterms:W3CDTF">2024-09-25T02:17:22Z</dcterms:modified>
  <cp:revision>371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0x010100338B741FC2D7A447B4D09E783DB41DB9</vt:lpwstr>
  </property>
  <property fmtid="{D5CDD505-2E9C-101B-9397-08002B2CF9AE}" pid="3" name="KSOProductBuildVer">
    <vt:lpwstr>2052-12.1.0.16364</vt:lpwstr>
  </property>
  <property fmtid="{D5CDD505-2E9C-101B-9397-08002B2CF9AE}" pid="4" name="ICV">
    <vt:lpwstr>48DB7BF5A9E84C9FA39F33C004F9F986_13</vt:lpwstr>
  </property>
  <property fmtid="{D5CDD505-2E9C-101B-9397-08002B2CF9AE}" pid="5" name="MediaServiceImageTags">
    <vt:lpwstr/>
  </property>
  <property fmtid="{D5CDD505-2E9C-101B-9397-08002B2CF9AE}" pid="6" name="GrammarlyDocumentId">
    <vt:lpwstr>ad38191fd515ad7ee39e9e237abbf8fe49d23c0cac2d1bcabff62814cdc5307f</vt:lpwstr>
  </property>
</Properties>
</file>