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417F0">
      <w:pPr>
        <w:jc w:val="center"/>
        <w:rPr>
          <w:rFonts w:ascii="DFKai-SB" w:hAnsi="DFKai-SB" w:eastAsia="DFKai-SB"/>
          <w:b/>
          <w:bCs/>
          <w:sz w:val="32"/>
          <w:szCs w:val="28"/>
        </w:rPr>
      </w:pPr>
      <w:r>
        <w:rPr>
          <w:rFonts w:hint="eastAsia" w:ascii="DFKai-SB" w:hAnsi="DFKai-SB" w:eastAsia="DFKai-SB"/>
          <w:b/>
          <w:bCs/>
          <w:sz w:val="32"/>
          <w:szCs w:val="28"/>
          <w:lang w:eastAsia="zh-CN"/>
        </w:rPr>
        <w:t>澳门城市大学</w:t>
      </w:r>
      <w:r>
        <w:rPr>
          <w:rFonts w:ascii="DFKai-SB" w:hAnsi="DFKai-SB" w:eastAsia="DFKai-SB"/>
          <w:b/>
          <w:bCs/>
          <w:sz w:val="32"/>
          <w:szCs w:val="28"/>
          <w:lang w:eastAsia="zh-CN"/>
        </w:rPr>
        <w:t>City University of Macau</w:t>
      </w:r>
    </w:p>
    <w:p w14:paraId="178F5C88">
      <w:pPr>
        <w:jc w:val="center"/>
        <w:rPr>
          <w:rFonts w:ascii="DFKai-SB" w:hAnsi="DFKai-SB" w:eastAsia="DFKai-SB"/>
          <w:b/>
          <w:bCs/>
          <w:sz w:val="32"/>
          <w:szCs w:val="28"/>
        </w:rPr>
      </w:pPr>
      <w:r>
        <w:rPr>
          <w:rFonts w:hint="eastAsia" w:ascii="DFKai-SB" w:hAnsi="DFKai-SB" w:eastAsia="DFKai-SB"/>
          <w:b/>
          <w:bCs/>
          <w:sz w:val="32"/>
          <w:szCs w:val="28"/>
          <w:lang w:eastAsia="zh-CN"/>
        </w:rPr>
        <w:t>2</w:t>
      </w:r>
      <w:r>
        <w:rPr>
          <w:rFonts w:ascii="DFKai-SB" w:hAnsi="DFKai-SB" w:eastAsia="DFKai-SB"/>
          <w:b/>
          <w:bCs/>
          <w:sz w:val="32"/>
          <w:szCs w:val="28"/>
          <w:lang w:eastAsia="zh-CN"/>
        </w:rPr>
        <w:t>025</w:t>
      </w:r>
      <w:r>
        <w:rPr>
          <w:rFonts w:hint="eastAsia" w:ascii="DFKai-SB" w:hAnsi="DFKai-SB" w:eastAsia="DFKai-SB"/>
          <w:b/>
          <w:bCs/>
          <w:sz w:val="32"/>
          <w:szCs w:val="28"/>
          <w:lang w:eastAsia="zh-CN"/>
        </w:rPr>
        <w:t>年研究生招生信息</w:t>
      </w:r>
    </w:p>
    <w:p w14:paraId="38FEE1A9">
      <w:pPr>
        <w:rPr>
          <w:rFonts w:ascii="DFKai-SB" w:hAnsi="DFKai-SB" w:eastAsia="DFKai-SB"/>
          <w:lang w:eastAsia="zh-CN"/>
        </w:rPr>
      </w:pPr>
    </w:p>
    <w:p w14:paraId="097B9257">
      <w:pPr>
        <w:rPr>
          <w:rFonts w:ascii="DFKai-SB" w:hAnsi="DFKai-SB" w:eastAsia="等线"/>
          <w:lang w:eastAsia="zh-CN"/>
        </w:rPr>
      </w:pPr>
      <w:r>
        <w:rPr>
          <w:rFonts w:ascii="DFKai-SB" w:hAnsi="DFKai-SB" w:eastAsia="DFKai-SB"/>
          <w:lang w:eastAsia="zh-CN"/>
        </w:rPr>
        <w:t xml:space="preserve">    </w:t>
      </w:r>
      <w:bookmarkStart w:id="0" w:name="_GoBack"/>
      <w:bookmarkEnd w:id="0"/>
    </w:p>
    <w:p w14:paraId="78D1A668">
      <w:pPr>
        <w:rPr>
          <w:rFonts w:ascii="DFKai-SB" w:hAnsi="DFKai-SB" w:eastAsia="DFKai-SB"/>
          <w:lang w:eastAsia="zh-CN"/>
        </w:rPr>
      </w:pPr>
      <w:r>
        <w:rPr>
          <w:rFonts w:hint="eastAsia" w:ascii="DFKai-SB" w:hAnsi="DFKai-SB" w:eastAsia="DFKai-SB"/>
          <w:b/>
          <w:bCs/>
          <w:lang w:eastAsia="zh-CN"/>
        </w:rPr>
        <w:t>一、中国文化研究硕士研究生课程</w:t>
      </w:r>
    </w:p>
    <w:p w14:paraId="1DE9E26A">
      <w:pPr>
        <w:rPr>
          <w:rFonts w:ascii="DFKai-SB" w:hAnsi="DFKai-SB" w:eastAsia="DFKai-SB"/>
          <w:lang w:eastAsia="zh-CN"/>
        </w:rPr>
      </w:pPr>
    </w:p>
    <w:p w14:paraId="309FAF16">
      <w:pPr>
        <w:ind w:firstLine="480" w:firstLineChars="200"/>
        <w:rPr>
          <w:rFonts w:ascii="DFKai-SB" w:hAnsi="DFKai-SB" w:eastAsia="DFKai-SB"/>
          <w:lang w:eastAsia="zh-CN"/>
        </w:rPr>
      </w:pPr>
      <w:r>
        <w:rPr>
          <w:rFonts w:hint="eastAsia" w:ascii="DFKai-SB" w:hAnsi="DFKai-SB" w:eastAsia="DFKai-SB"/>
          <w:lang w:eastAsia="zh-CN"/>
        </w:rPr>
        <w:t>澳门城市大学中国文化研究</w:t>
      </w:r>
      <w:r>
        <w:rPr>
          <w:rFonts w:ascii="DFKai-SB" w:hAnsi="DFKai-SB" w:eastAsia="DFKai-SB"/>
          <w:lang w:eastAsia="zh-CN"/>
        </w:rPr>
        <w:t>(The Studies of Chinese Culture)</w:t>
      </w:r>
      <w:r>
        <w:rPr>
          <w:rFonts w:hint="eastAsia" w:ascii="DFKai-SB" w:hAnsi="DFKai-SB" w:eastAsia="DFKai-SB"/>
          <w:lang w:eastAsia="zh-CN"/>
        </w:rPr>
        <w:t>课程，是澳门首个有关中国文化研究的专业课程。该课程立足全球文化视野，运用跨学科的方法来研究中国文化。首先，该课程强调研究中国文化在东西方文化交流中的历史发展脉络、主要特征和主要精神，并探讨中国文化在今天的全球化背景下的发展状况以及健康持续发展的途径</w:t>
      </w:r>
      <w:r>
        <w:rPr>
          <w:rFonts w:ascii="DFKai-SB" w:hAnsi="DFKai-SB" w:eastAsia="DFKai-SB"/>
          <w:lang w:eastAsia="zh-CN"/>
        </w:rPr>
        <w:t>;</w:t>
      </w:r>
      <w:r>
        <w:rPr>
          <w:rFonts w:hint="eastAsia" w:ascii="DFKai-SB" w:hAnsi="DFKai-SB" w:eastAsia="DFKai-SB"/>
          <w:lang w:eastAsia="zh-CN"/>
        </w:rPr>
        <w:t>其次，该课程具有综合性，集历史、哲学、思想史等学科分支于一体，旨在培养具备人文精神的学术综合性人才和中国文化传统继承人。</w:t>
      </w:r>
    </w:p>
    <w:p w14:paraId="607A26F3">
      <w:pPr>
        <w:rPr>
          <w:rFonts w:ascii="DFKai-SB" w:hAnsi="DFKai-SB" w:eastAsia="DFKai-SB"/>
          <w:lang w:eastAsia="zh-CN"/>
        </w:rPr>
      </w:pPr>
      <w:r>
        <w:rPr>
          <w:rFonts w:hint="eastAsia" w:ascii="DFKai-SB" w:hAnsi="DFKai-SB" w:eastAsia="DFKai-SB"/>
          <w:lang w:eastAsia="zh-CN"/>
        </w:rPr>
        <w:t>1、本课程的专业方向</w:t>
      </w:r>
    </w:p>
    <w:p w14:paraId="59B91A11">
      <w:pPr>
        <w:ind w:firstLine="480" w:firstLineChars="200"/>
        <w:rPr>
          <w:rFonts w:ascii="DFKai-SB" w:hAnsi="DFKai-SB" w:eastAsia="DFKai-SB"/>
          <w:lang w:eastAsia="zh-CN"/>
        </w:rPr>
      </w:pPr>
      <w:r>
        <w:rPr>
          <w:rFonts w:hint="eastAsia" w:ascii="DFKai-SB" w:hAnsi="DFKai-SB" w:eastAsia="DFKai-SB"/>
          <w:lang w:eastAsia="zh-CN"/>
        </w:rPr>
        <w:t>课程提供三个方向的专业学习</w:t>
      </w:r>
      <w:r>
        <w:rPr>
          <w:rFonts w:ascii="DFKai-SB" w:hAnsi="DFKai-SB" w:eastAsia="DFKai-SB"/>
          <w:lang w:eastAsia="zh-CN"/>
        </w:rPr>
        <w:t>:</w:t>
      </w:r>
      <w:r>
        <w:rPr>
          <w:rFonts w:hint="eastAsia" w:ascii="DFKai-SB" w:hAnsi="DFKai-SB" w:eastAsia="DFKai-SB"/>
          <w:lang w:eastAsia="zh-CN"/>
        </w:rPr>
        <w:t xml:space="preserve"> </w:t>
      </w:r>
    </w:p>
    <w:p w14:paraId="1FBAF83F">
      <w:pPr>
        <w:pStyle w:val="9"/>
        <w:numPr>
          <w:ilvl w:val="0"/>
          <w:numId w:val="1"/>
        </w:numPr>
        <w:ind w:leftChars="0"/>
        <w:rPr>
          <w:rFonts w:ascii="DFKai-SB" w:hAnsi="DFKai-SB" w:eastAsia="DFKai-SB"/>
          <w:lang w:eastAsia="zh-CN"/>
        </w:rPr>
      </w:pPr>
      <w:r>
        <w:rPr>
          <w:rFonts w:hint="eastAsia" w:ascii="DFKai-SB" w:hAnsi="DFKai-SB" w:eastAsia="DFKai-SB"/>
          <w:lang w:eastAsia="zh-CN"/>
        </w:rPr>
        <w:t>思想与宗教（儒家思想与中国文化；佛教、道教与中国文化）</w:t>
      </w:r>
    </w:p>
    <w:p w14:paraId="38BA6800">
      <w:pPr>
        <w:pStyle w:val="9"/>
        <w:numPr>
          <w:ilvl w:val="0"/>
          <w:numId w:val="1"/>
        </w:numPr>
        <w:ind w:leftChars="0"/>
        <w:rPr>
          <w:rFonts w:ascii="DFKai-SB" w:hAnsi="DFKai-SB" w:eastAsia="DFKai-SB"/>
          <w:lang w:eastAsia="zh-CN"/>
        </w:rPr>
      </w:pPr>
      <w:r>
        <w:rPr>
          <w:rFonts w:hint="eastAsia" w:ascii="DFKai-SB" w:hAnsi="DFKai-SB" w:eastAsia="DFKai-SB"/>
          <w:lang w:eastAsia="zh-CN"/>
        </w:rPr>
        <w:t>器物与艺术（中国传统科技概要、中国艺术史与中国文化）</w:t>
      </w:r>
    </w:p>
    <w:p w14:paraId="513591E5">
      <w:pPr>
        <w:pStyle w:val="9"/>
        <w:numPr>
          <w:ilvl w:val="0"/>
          <w:numId w:val="1"/>
        </w:numPr>
        <w:ind w:leftChars="0"/>
        <w:rPr>
          <w:rFonts w:ascii="DFKai-SB" w:hAnsi="DFKai-SB" w:eastAsia="DFKai-SB"/>
          <w:lang w:eastAsia="zh-CN"/>
        </w:rPr>
      </w:pPr>
      <w:r>
        <w:rPr>
          <w:rFonts w:hint="eastAsia" w:ascii="DFKai-SB" w:hAnsi="DFKai-SB" w:eastAsia="DFKai-SB"/>
          <w:lang w:eastAsia="zh-CN"/>
        </w:rPr>
        <w:t>文学与文化（汉魏六朝隋唐文学与文化、明清以来文学与社会）</w:t>
      </w:r>
    </w:p>
    <w:p w14:paraId="4935182F">
      <w:pPr>
        <w:ind w:firstLine="480" w:firstLineChars="200"/>
        <w:rPr>
          <w:rFonts w:ascii="DFKai-SB" w:hAnsi="DFKai-SB" w:eastAsia="DFKai-SB"/>
          <w:lang w:eastAsia="zh-CN"/>
        </w:rPr>
      </w:pPr>
    </w:p>
    <w:p w14:paraId="7A965026">
      <w:pPr>
        <w:rPr>
          <w:rFonts w:ascii="DFKai-SB" w:hAnsi="DFKai-SB" w:eastAsia="DFKai-SB"/>
          <w:lang w:eastAsia="zh-CN"/>
        </w:rPr>
      </w:pPr>
      <w:r>
        <w:rPr>
          <w:rFonts w:hint="eastAsia" w:ascii="DFKai-SB" w:hAnsi="DFKai-SB" w:eastAsia="DFKai-SB"/>
          <w:lang w:eastAsia="zh-CN"/>
        </w:rPr>
        <w:t>2、预期学生顺利完成本硕士学位课程的学习后，将</w:t>
      </w:r>
      <w:r>
        <w:rPr>
          <w:rFonts w:ascii="DFKai-SB" w:hAnsi="DFKai-SB" w:eastAsia="DFKai-SB"/>
          <w:lang w:eastAsia="zh-CN"/>
        </w:rPr>
        <w:t>:</w:t>
      </w:r>
    </w:p>
    <w:p w14:paraId="1D33FC32">
      <w:pPr>
        <w:ind w:firstLine="480" w:firstLineChars="200"/>
        <w:rPr>
          <w:rFonts w:ascii="DFKai-SB" w:hAnsi="DFKai-SB" w:eastAsia="DFKai-SB"/>
          <w:lang w:eastAsia="zh-CN"/>
        </w:rPr>
      </w:pPr>
      <w:r>
        <w:rPr>
          <w:rFonts w:hint="eastAsia" w:ascii="DFKai-SB" w:hAnsi="DFKai-SB" w:eastAsia="DFKai-SB"/>
          <w:lang w:eastAsia="zh-CN"/>
        </w:rPr>
        <w:t>初步具备历史、哲学、思想等多学科综合素养，能全面整体把握中国文化及其精神</w:t>
      </w:r>
      <w:r>
        <w:rPr>
          <w:rFonts w:ascii="DFKai-SB" w:hAnsi="DFKai-SB" w:eastAsia="DFKai-SB"/>
          <w:lang w:eastAsia="zh-CN"/>
        </w:rPr>
        <w:t>;</w:t>
      </w:r>
      <w:r>
        <w:rPr>
          <w:rFonts w:hint="eastAsia" w:ascii="DFKai-SB" w:hAnsi="DFKai-SB" w:eastAsia="DFKai-SB"/>
          <w:lang w:eastAsia="zh-CN"/>
        </w:rPr>
        <w:t>具备一定文化史知识和继续研究中国文化所需基本文献能力，并将有能力继续研究中国文化及相关学科领域</w:t>
      </w:r>
      <w:r>
        <w:rPr>
          <w:rFonts w:ascii="DFKai-SB" w:hAnsi="DFKai-SB" w:eastAsia="DFKai-SB"/>
          <w:lang w:eastAsia="zh-CN"/>
        </w:rPr>
        <w:t>;</w:t>
      </w:r>
      <w:r>
        <w:rPr>
          <w:rFonts w:hint="eastAsia" w:ascii="DFKai-SB" w:hAnsi="DFKai-SB" w:eastAsia="DFKai-SB"/>
          <w:lang w:eastAsia="zh-CN"/>
        </w:rPr>
        <w:t>将可以基于中国文化的研究素养开展中国文化的传承和推广工作，并可以从中国文化的视角对社会各方面的问题进行评论、引导、改进等之策划</w:t>
      </w:r>
      <w:r>
        <w:rPr>
          <w:rFonts w:ascii="DFKai-SB" w:hAnsi="DFKai-SB" w:eastAsia="DFKai-SB"/>
          <w:lang w:eastAsia="zh-CN"/>
        </w:rPr>
        <w:t>:</w:t>
      </w:r>
      <w:r>
        <w:rPr>
          <w:rFonts w:hint="eastAsia" w:ascii="DFKai-SB" w:hAnsi="DFKai-SB" w:eastAsia="DFKai-SB"/>
          <w:lang w:eastAsia="zh-CN"/>
        </w:rPr>
        <w:t>学生将具备扎实的语言沟通能力及跨文化交际能力，具备较强的从事中国文化教育及其他与中国语言文化相关的行业的专业素质。</w:t>
      </w:r>
    </w:p>
    <w:p w14:paraId="0A207F96">
      <w:pPr>
        <w:rPr>
          <w:rFonts w:ascii="DFKai-SB" w:hAnsi="DFKai-SB" w:eastAsia="DFKai-SB"/>
        </w:rPr>
      </w:pPr>
    </w:p>
    <w:p w14:paraId="1BCB5D69">
      <w:pPr>
        <w:rPr>
          <w:rFonts w:ascii="DFKai-SB" w:hAnsi="DFKai-SB" w:eastAsia="DFKai-SB"/>
          <w:b/>
          <w:bCs/>
        </w:rPr>
      </w:pPr>
      <w:r>
        <w:rPr>
          <w:rFonts w:hint="eastAsia" w:ascii="DFKai-SB" w:hAnsi="DFKai-SB" w:eastAsia="DFKai-SB"/>
          <w:b/>
          <w:bCs/>
          <w:lang w:eastAsia="zh-CN"/>
        </w:rPr>
        <w:t>二、应用语言学硕士研究生课程</w:t>
      </w:r>
    </w:p>
    <w:p w14:paraId="5AEB6D11">
      <w:pPr>
        <w:ind w:firstLine="480" w:firstLineChars="200"/>
        <w:rPr>
          <w:rFonts w:ascii="DFKai-SB" w:hAnsi="DFKai-SB" w:eastAsia="DFKai-SB"/>
          <w:lang w:eastAsia="zh-CN"/>
        </w:rPr>
      </w:pPr>
      <w:r>
        <w:rPr>
          <w:rFonts w:hint="eastAsia" w:ascii="DFKai-SB" w:hAnsi="DFKai-SB" w:eastAsia="DFKai-SB"/>
          <w:lang w:eastAsia="zh-CN"/>
        </w:rPr>
        <w:t>学生完成本硕士课程后，毕业生可从事包括教育行业、旅游业、娱乐相关产业、传媒业、通讯业、国际商贸和跨化商务、翻译等领域的工作。完成本硕士学位课程后可继续深造攻读本校相关领域博士学位。授课语言为英文和中文。</w:t>
      </w:r>
    </w:p>
    <w:p w14:paraId="4BD3AAFE">
      <w:pPr>
        <w:ind w:firstLine="480" w:firstLineChars="200"/>
        <w:rPr>
          <w:rFonts w:ascii="DFKai-SB" w:hAnsi="DFKai-SB" w:eastAsia="DFKai-SB"/>
          <w:lang w:eastAsia="zh-CN"/>
        </w:rPr>
      </w:pPr>
      <w:r>
        <w:rPr>
          <w:rFonts w:hint="eastAsia" w:ascii="DFKai-SB" w:hAnsi="DFKai-SB" w:eastAsia="DFKai-SB"/>
          <w:lang w:eastAsia="zh-CN"/>
        </w:rPr>
        <w:t>上述两个专业的报读要求：</w:t>
      </w:r>
    </w:p>
    <w:p w14:paraId="1253C152">
      <w:pPr>
        <w:ind w:left="425" w:leftChars="177"/>
        <w:rPr>
          <w:rFonts w:ascii="DFKai-SB" w:hAnsi="DFKai-SB" w:eastAsia="DFKai-SB"/>
        </w:rPr>
      </w:pPr>
      <w:r>
        <w:rPr>
          <w:rFonts w:ascii="DFKai-SB" w:hAnsi="DFKai-SB" w:eastAsia="DFKai-SB"/>
          <w:lang w:eastAsia="zh-CN"/>
        </w:rPr>
        <w:t xml:space="preserve">1. </w:t>
      </w:r>
      <w:r>
        <w:rPr>
          <w:rFonts w:hint="eastAsia" w:ascii="DFKai-SB" w:hAnsi="DFKai-SB" w:eastAsia="DFKai-SB"/>
          <w:lang w:eastAsia="zh-CN"/>
        </w:rPr>
        <w:t>申请人须具有学士学位或同等学历。</w:t>
      </w:r>
    </w:p>
    <w:p w14:paraId="322C219C">
      <w:pPr>
        <w:ind w:left="425" w:leftChars="177"/>
        <w:rPr>
          <w:rFonts w:ascii="DFKai-SB" w:hAnsi="DFKai-SB" w:eastAsia="DFKai-SB"/>
          <w:lang w:eastAsia="zh-CN"/>
        </w:rPr>
      </w:pPr>
      <w:r>
        <w:rPr>
          <w:rFonts w:ascii="DFKai-SB" w:hAnsi="DFKai-SB" w:eastAsia="DFKai-SB"/>
          <w:lang w:eastAsia="zh-CN"/>
        </w:rPr>
        <w:t xml:space="preserve">2. </w:t>
      </w:r>
      <w:r>
        <w:rPr>
          <w:rFonts w:hint="eastAsia" w:ascii="DFKai-SB" w:hAnsi="DFKai-SB" w:eastAsia="DFKai-SB"/>
          <w:lang w:eastAsia="zh-CN"/>
        </w:rPr>
        <w:t>前置学历为汉语言文学、英语语言文学、历史、哲学、宗教学、艺术学、社</w:t>
      </w:r>
    </w:p>
    <w:p w14:paraId="621227B3">
      <w:pPr>
        <w:ind w:left="425" w:leftChars="177"/>
        <w:rPr>
          <w:rFonts w:ascii="DFKai-SB" w:hAnsi="DFKai-SB" w:eastAsia="DFKai-SB"/>
          <w:lang w:eastAsia="zh-CN"/>
        </w:rPr>
      </w:pPr>
      <w:r>
        <w:rPr>
          <w:rFonts w:hint="eastAsia" w:ascii="DFKai-SB" w:hAnsi="DFKai-SB" w:eastAsia="DFKai-SB"/>
          <w:lang w:eastAsia="zh-CN"/>
        </w:rPr>
        <w:t>会学、人类学等的申请人优先。</w:t>
      </w:r>
    </w:p>
    <w:p w14:paraId="6D89E98C">
      <w:pPr>
        <w:ind w:left="425" w:leftChars="177"/>
        <w:rPr>
          <w:rFonts w:ascii="DFKai-SB" w:hAnsi="DFKai-SB" w:eastAsia="DFKai-SB"/>
          <w:lang w:eastAsia="zh-CN"/>
        </w:rPr>
      </w:pPr>
      <w:r>
        <w:rPr>
          <w:rFonts w:ascii="DFKai-SB" w:hAnsi="DFKai-SB" w:eastAsia="DFKai-SB"/>
          <w:lang w:eastAsia="zh-CN"/>
        </w:rPr>
        <w:t>3.</w:t>
      </w:r>
      <w:r>
        <w:rPr>
          <w:rFonts w:hint="eastAsia" w:ascii="DFKai-SB" w:hAnsi="DFKai-SB" w:eastAsia="DFKai-SB"/>
          <w:lang w:eastAsia="zh-CN"/>
        </w:rPr>
        <w:t>申请人具备良好的英语水平，如雅思考试、全国大学英语六级考试</w:t>
      </w:r>
      <w:r>
        <w:rPr>
          <w:rFonts w:ascii="DFKai-SB" w:hAnsi="DFKai-SB" w:eastAsia="DFKai-SB"/>
          <w:lang w:eastAsia="zh-CN"/>
        </w:rPr>
        <w:t>(CET-6)</w:t>
      </w:r>
      <w:r>
        <w:rPr>
          <w:rFonts w:hint="eastAsia" w:ascii="DFKai-SB" w:hAnsi="DFKai-SB" w:eastAsia="DFKai-SB"/>
          <w:lang w:eastAsia="zh-CN"/>
        </w:rPr>
        <w:t>，或其他国际英文水平测试等英文成绩证明。</w:t>
      </w:r>
    </w:p>
    <w:p w14:paraId="5ED192CC">
      <w:pPr>
        <w:ind w:left="425" w:leftChars="177"/>
        <w:rPr>
          <w:rFonts w:ascii="DFKai-SB" w:hAnsi="DFKai-SB" w:eastAsia="DFKai-SB"/>
          <w:lang w:eastAsia="zh-CN"/>
        </w:rPr>
      </w:pPr>
      <w:r>
        <w:rPr>
          <w:rFonts w:ascii="DFKai-SB" w:hAnsi="DFKai-SB" w:eastAsia="DFKai-SB"/>
          <w:lang w:eastAsia="zh-CN"/>
        </w:rPr>
        <w:t>4.</w:t>
      </w:r>
      <w:r>
        <w:rPr>
          <w:rFonts w:hint="eastAsia" w:ascii="DFKai-SB" w:hAnsi="DFKai-SB" w:eastAsia="DFKai-SB"/>
          <w:lang w:eastAsia="zh-CN"/>
        </w:rPr>
        <w:t>参加澳门城市大学组织的入学考试，择优录取。</w:t>
      </w:r>
    </w:p>
    <w:p w14:paraId="60AEDCEC">
      <w:pPr>
        <w:rPr>
          <w:rFonts w:ascii="DFKai-SB" w:hAnsi="DFKai-SB" w:eastAsia="DFKai-SB"/>
        </w:rPr>
      </w:pPr>
    </w:p>
    <w:p w14:paraId="12777C9B">
      <w:pPr>
        <w:rPr>
          <w:rFonts w:ascii="DFKai-SB" w:hAnsi="DFKai-SB" w:eastAsia="DFKai-SB"/>
          <w:b/>
          <w:bCs/>
          <w:lang w:eastAsia="zh-CN"/>
        </w:rPr>
      </w:pPr>
      <w:r>
        <w:rPr>
          <w:rFonts w:hint="eastAsia" w:ascii="DFKai-SB" w:hAnsi="DFKai-SB" w:eastAsia="DFKai-SB"/>
          <w:b/>
          <w:bCs/>
          <w:lang w:eastAsia="zh-CN"/>
        </w:rPr>
        <w:t>三、国际款待与旅游业管理硕士研究生课程</w:t>
      </w:r>
    </w:p>
    <w:p w14:paraId="4EB419F7">
      <w:pPr>
        <w:ind w:firstLine="480" w:firstLineChars="200"/>
        <w:rPr>
          <w:rFonts w:ascii="DFKai-SB" w:hAnsi="DFKai-SB" w:eastAsia="DFKai-SB"/>
          <w:lang w:eastAsia="zh-CN"/>
        </w:rPr>
      </w:pPr>
      <w:r>
        <w:rPr>
          <w:rFonts w:hint="eastAsia" w:ascii="DFKai-SB" w:hAnsi="DFKai-SB" w:eastAsia="DFKai-SB"/>
          <w:lang w:eastAsia="zh-CN"/>
        </w:rPr>
        <w:t>国际款待与旅游业管理硕士学位课程以培养具有科学分析能力和专业管理技能的高级旅游管理人才为目标，大学将安排国内外旅游界知名专家和教授系统讲授旅游相关课程，并为学生提供澳门本地及国外旅游行业的专业实习机会，使其深入了解国际行业管理实践。最终通过学位论文写作和答辩，达到整合知识和经验、进一步提升综合能力的效果。授课语言</w:t>
      </w:r>
      <w:r>
        <w:rPr>
          <w:rFonts w:ascii="DFKai-SB" w:hAnsi="DFKai-SB" w:eastAsia="DFKai-SB"/>
          <w:lang w:eastAsia="zh-CN"/>
        </w:rPr>
        <w:t>:</w:t>
      </w:r>
      <w:r>
        <w:rPr>
          <w:rFonts w:hint="eastAsia" w:ascii="DFKai-SB" w:hAnsi="DFKai-SB" w:eastAsia="DFKai-SB"/>
          <w:lang w:eastAsia="zh-CN"/>
        </w:rPr>
        <w:t>中文</w:t>
      </w:r>
      <w:r>
        <w:rPr>
          <w:rFonts w:ascii="DFKai-SB" w:hAnsi="DFKai-SB" w:eastAsia="DFKai-SB"/>
          <w:lang w:eastAsia="zh-CN"/>
        </w:rPr>
        <w:t>/</w:t>
      </w:r>
      <w:r>
        <w:rPr>
          <w:rFonts w:hint="eastAsia" w:ascii="DFKai-SB" w:hAnsi="DFKai-SB" w:eastAsia="DFKai-SB"/>
          <w:lang w:eastAsia="zh-CN"/>
        </w:rPr>
        <w:t>英文</w:t>
      </w:r>
    </w:p>
    <w:p w14:paraId="6E54E588">
      <w:pPr>
        <w:ind w:firstLine="480" w:firstLineChars="200"/>
        <w:rPr>
          <w:rFonts w:ascii="DFKai-SB" w:hAnsi="DFKai-SB" w:eastAsia="DFKai-SB"/>
          <w:lang w:eastAsia="zh-CN"/>
        </w:rPr>
      </w:pPr>
      <w:r>
        <w:rPr>
          <w:rFonts w:hint="eastAsia" w:ascii="DFKai-SB" w:hAnsi="DFKai-SB" w:eastAsia="DFKai-SB"/>
          <w:lang w:eastAsia="zh-CN"/>
        </w:rPr>
        <w:t>报读要求：</w:t>
      </w:r>
    </w:p>
    <w:p w14:paraId="49F67337">
      <w:pPr>
        <w:ind w:left="425" w:leftChars="177"/>
        <w:rPr>
          <w:rFonts w:ascii="DFKai-SB" w:hAnsi="DFKai-SB" w:eastAsia="DFKai-SB"/>
          <w:lang w:eastAsia="zh-CN"/>
        </w:rPr>
      </w:pPr>
      <w:r>
        <w:rPr>
          <w:rFonts w:ascii="DFKai-SB" w:hAnsi="DFKai-SB" w:eastAsia="DFKai-SB"/>
          <w:lang w:eastAsia="zh-CN"/>
        </w:rPr>
        <w:t>1.</w:t>
      </w:r>
      <w:r>
        <w:rPr>
          <w:rFonts w:hint="eastAsia" w:ascii="DFKai-SB" w:hAnsi="DFKai-SB" w:eastAsia="DFKai-SB"/>
          <w:lang w:eastAsia="zh-CN"/>
        </w:rPr>
        <w:t>具有学士学位或同等学历。前置学历专业为酒店与旅游管理、游憩与休闲管理、工商学、管理学等领域及相关专业者优先。</w:t>
      </w:r>
    </w:p>
    <w:p w14:paraId="63CF852B">
      <w:pPr>
        <w:ind w:left="425" w:leftChars="177"/>
        <w:rPr>
          <w:rFonts w:ascii="DFKai-SB" w:hAnsi="DFKai-SB" w:eastAsia="DFKai-SB"/>
          <w:lang w:eastAsia="zh-CN"/>
        </w:rPr>
      </w:pPr>
      <w:r>
        <w:rPr>
          <w:rFonts w:ascii="DFKai-SB" w:hAnsi="DFKai-SB" w:eastAsia="DFKai-SB"/>
          <w:lang w:eastAsia="zh-CN"/>
        </w:rPr>
        <w:t>2.</w:t>
      </w:r>
      <w:r>
        <w:rPr>
          <w:rFonts w:hint="eastAsia" w:ascii="DFKai-SB" w:hAnsi="DFKai-SB" w:eastAsia="DFKai-SB"/>
          <w:lang w:eastAsia="zh-CN"/>
        </w:rPr>
        <w:t>申请者需参加澳门城市大学组织的入学测试，择优录取。</w:t>
      </w:r>
    </w:p>
    <w:p w14:paraId="45BBAFC9">
      <w:pPr>
        <w:rPr>
          <w:rFonts w:ascii="DFKai-SB" w:hAnsi="DFKai-SB" w:eastAsia="DFKai-SB"/>
          <w:b/>
          <w:bCs/>
          <w:lang w:eastAsia="zh-CN"/>
        </w:rPr>
      </w:pPr>
    </w:p>
    <w:p w14:paraId="4E1239C7">
      <w:pPr>
        <w:rPr>
          <w:rFonts w:ascii="DFKai-SB" w:hAnsi="DFKai-SB" w:eastAsia="DFKai-SB"/>
          <w:b/>
          <w:bCs/>
          <w:lang w:eastAsia="zh-CN"/>
        </w:rPr>
      </w:pPr>
      <w:r>
        <w:rPr>
          <w:rFonts w:hint="eastAsia" w:ascii="DFKai-SB" w:hAnsi="DFKai-SB" w:eastAsia="DFKai-SB"/>
          <w:b/>
          <w:bCs/>
          <w:lang w:eastAsia="zh-CN"/>
        </w:rPr>
        <w:t>四、酒店管理博士学位课程</w:t>
      </w:r>
    </w:p>
    <w:p w14:paraId="6F89957A">
      <w:pPr>
        <w:ind w:firstLine="480" w:firstLineChars="200"/>
        <w:rPr>
          <w:rFonts w:ascii="DFKai-SB" w:hAnsi="DFKai-SB" w:eastAsia="DFKai-SB"/>
          <w:lang w:eastAsia="zh-CN"/>
        </w:rPr>
      </w:pPr>
      <w:r>
        <w:rPr>
          <w:rFonts w:hint="eastAsia" w:ascii="DFKai-SB" w:hAnsi="DFKai-SB" w:eastAsia="DFKai-SB"/>
          <w:lang w:eastAsia="zh-CN"/>
        </w:rPr>
        <w:t>强调国际视野，依托本土优势培养全球竞争力；聚焦高端综合度假村管理，与行业深度融合；注重理论与实践的结合，推进研究与行业实践无缝对接；注重行动学习，培养创新决策能力。授课语言</w:t>
      </w:r>
      <w:r>
        <w:rPr>
          <w:rFonts w:ascii="DFKai-SB" w:hAnsi="DFKai-SB" w:eastAsia="DFKai-SB"/>
          <w:lang w:eastAsia="zh-CN"/>
        </w:rPr>
        <w:t>:</w:t>
      </w:r>
      <w:r>
        <w:rPr>
          <w:rFonts w:hint="eastAsia" w:ascii="DFKai-SB" w:hAnsi="DFKai-SB" w:eastAsia="DFKai-SB"/>
          <w:lang w:eastAsia="zh-CN"/>
        </w:rPr>
        <w:t>中文</w:t>
      </w:r>
      <w:r>
        <w:rPr>
          <w:rFonts w:ascii="DFKai-SB" w:hAnsi="DFKai-SB" w:eastAsia="DFKai-SB"/>
          <w:lang w:eastAsia="zh-CN"/>
        </w:rPr>
        <w:t>/</w:t>
      </w:r>
      <w:r>
        <w:rPr>
          <w:rFonts w:hint="eastAsia" w:ascii="DFKai-SB" w:hAnsi="DFKai-SB" w:eastAsia="DFKai-SB"/>
          <w:lang w:eastAsia="zh-CN"/>
        </w:rPr>
        <w:t>英文</w:t>
      </w:r>
    </w:p>
    <w:p w14:paraId="79E4DFE9">
      <w:pPr>
        <w:ind w:firstLine="480" w:firstLineChars="200"/>
        <w:rPr>
          <w:rFonts w:ascii="DFKai-SB" w:hAnsi="DFKai-SB" w:eastAsia="DFKai-SB"/>
          <w:lang w:eastAsia="zh-CN"/>
        </w:rPr>
      </w:pPr>
      <w:r>
        <w:rPr>
          <w:rFonts w:hint="eastAsia" w:ascii="DFKai-SB" w:hAnsi="DFKai-SB" w:eastAsia="DFKai-SB"/>
          <w:lang w:eastAsia="zh-CN"/>
        </w:rPr>
        <w:t>报读要求：</w:t>
      </w:r>
    </w:p>
    <w:p w14:paraId="5C6EE8D3">
      <w:pPr>
        <w:ind w:left="425" w:leftChars="177"/>
        <w:rPr>
          <w:rFonts w:ascii="DFKai-SB" w:hAnsi="DFKai-SB" w:eastAsia="DFKai-SB"/>
          <w:lang w:eastAsia="zh-CN"/>
        </w:rPr>
      </w:pPr>
      <w:r>
        <w:rPr>
          <w:rFonts w:ascii="DFKai-SB" w:hAnsi="DFKai-SB" w:eastAsia="DFKai-SB"/>
          <w:lang w:eastAsia="zh-CN"/>
        </w:rPr>
        <w:t>1.</w:t>
      </w:r>
      <w:r>
        <w:rPr>
          <w:rFonts w:hint="eastAsia" w:ascii="DFKai-SB" w:hAnsi="DFKai-SB" w:eastAsia="DFKai-SB"/>
          <w:lang w:eastAsia="zh-CN"/>
        </w:rPr>
        <w:t>具有硕士学位或同等学历。前置学历专业为酒店与旅游管理、游憩与休闲管理、工商学、管理学等领域及相关专业者优先。</w:t>
      </w:r>
    </w:p>
    <w:p w14:paraId="25E6D82C">
      <w:pPr>
        <w:ind w:left="425" w:leftChars="177"/>
        <w:rPr>
          <w:rFonts w:ascii="DFKai-SB" w:hAnsi="DFKai-SB" w:eastAsia="DFKai-SB"/>
          <w:lang w:eastAsia="zh-CN"/>
        </w:rPr>
      </w:pPr>
      <w:r>
        <w:rPr>
          <w:rFonts w:ascii="DFKai-SB" w:hAnsi="DFKai-SB" w:eastAsia="DFKai-SB"/>
          <w:lang w:eastAsia="zh-CN"/>
        </w:rPr>
        <w:t>2.</w:t>
      </w:r>
      <w:r>
        <w:rPr>
          <w:rFonts w:hint="eastAsia" w:ascii="DFKai-SB" w:hAnsi="DFKai-SB" w:eastAsia="DFKai-SB"/>
          <w:lang w:eastAsia="zh-CN"/>
        </w:rPr>
        <w:t>申请者须具有一年或以上相关工作经验。</w:t>
      </w:r>
    </w:p>
    <w:p w14:paraId="23FFCA95">
      <w:pPr>
        <w:ind w:left="425" w:leftChars="177"/>
        <w:rPr>
          <w:rFonts w:ascii="DFKai-SB" w:hAnsi="DFKai-SB" w:eastAsia="DFKai-SB"/>
          <w:lang w:eastAsia="zh-CN"/>
        </w:rPr>
      </w:pPr>
      <w:r>
        <w:rPr>
          <w:rFonts w:ascii="DFKai-SB" w:hAnsi="DFKai-SB" w:eastAsia="DFKai-SB"/>
          <w:lang w:eastAsia="zh-CN"/>
        </w:rPr>
        <w:t>3.</w:t>
      </w:r>
      <w:r>
        <w:rPr>
          <w:rFonts w:hint="eastAsia" w:ascii="DFKai-SB" w:hAnsi="DFKai-SB" w:eastAsia="DFKai-SB"/>
          <w:lang w:eastAsia="zh-CN"/>
        </w:rPr>
        <w:t>申请者需参加澳门城市大学组织的入学测试，挥优录取。</w:t>
      </w:r>
    </w:p>
    <w:p w14:paraId="70497E64">
      <w:pPr>
        <w:rPr>
          <w:rFonts w:ascii="DFKai-SB" w:hAnsi="DFKai-SB" w:eastAsia="DFKai-SB"/>
        </w:rPr>
      </w:pPr>
    </w:p>
    <w:p w14:paraId="3210E419">
      <w:pPr>
        <w:rPr>
          <w:rFonts w:ascii="DFKai-SB" w:hAnsi="DFKai-SB" w:eastAsia="DFKai-SB"/>
          <w:b/>
          <w:bCs/>
          <w:lang w:eastAsia="zh-CN"/>
        </w:rPr>
      </w:pPr>
      <w:r>
        <w:rPr>
          <w:rFonts w:hint="eastAsia" w:ascii="DFKai-SB" w:hAnsi="DFKai-SB" w:eastAsia="DFKai-SB"/>
          <w:b/>
          <w:bCs/>
          <w:lang w:eastAsia="zh-CN"/>
        </w:rPr>
        <w:t>五、国际关系与政府治理硕士学位课程</w:t>
      </w:r>
    </w:p>
    <w:p w14:paraId="26E6F53F">
      <w:pPr>
        <w:rPr>
          <w:rFonts w:ascii="DFKai-SB" w:hAnsi="DFKai-SB" w:eastAsia="DFKai-SB"/>
          <w:lang w:eastAsia="zh-CN"/>
        </w:rPr>
      </w:pPr>
      <w:r>
        <w:rPr>
          <w:rFonts w:ascii="DFKai-SB" w:hAnsi="DFKai-SB" w:eastAsia="DFKai-SB"/>
          <w:lang w:eastAsia="zh-CN"/>
        </w:rPr>
        <w:t xml:space="preserve">    </w:t>
      </w:r>
      <w:r>
        <w:rPr>
          <w:rFonts w:hint="eastAsia" w:ascii="DFKai-SB" w:hAnsi="DFKai-SB" w:eastAsia="DFKai-SB"/>
          <w:lang w:eastAsia="zh-CN"/>
        </w:rPr>
        <w:t>课程紧密结合国际关系、区域发展和公共治理的前沿议题；通过国际化高水平的师资团队，多语言授课，让学生在多元文化环境中拓宽国际视野，把握理论前沿热点，培养跨文化沟通和多语言能力，提升理论水平和实物技能；鼓励学生参与科研与国际交流合作项目，成为既有扎实的理论功底，又具备国际竞争力的复合型人才。</w:t>
      </w:r>
    </w:p>
    <w:p w14:paraId="3673BE1A">
      <w:pPr>
        <w:rPr>
          <w:rFonts w:ascii="DFKai-SB" w:hAnsi="DFKai-SB" w:eastAsia="DFKai-SB"/>
          <w:lang w:eastAsia="zh-CN"/>
        </w:rPr>
      </w:pPr>
      <w:r>
        <w:rPr>
          <w:rFonts w:hint="eastAsia" w:ascii="DFKai-SB" w:hAnsi="DFKai-SB" w:eastAsia="DFKai-SB"/>
          <w:lang w:eastAsia="zh-CN"/>
        </w:rPr>
        <w:t xml:space="preserve"> </w:t>
      </w:r>
      <w:r>
        <w:rPr>
          <w:rFonts w:ascii="DFKai-SB" w:hAnsi="DFKai-SB" w:eastAsia="DFKai-SB"/>
          <w:lang w:eastAsia="zh-CN"/>
        </w:rPr>
        <w:t xml:space="preserve">   课程采用中英葡多语言授课，结合澳门独特的中西文化背景，开展与</w:t>
      </w:r>
      <w:r>
        <w:rPr>
          <w:rFonts w:hint="eastAsia" w:ascii="DFKai-SB" w:hAnsi="DFKai-SB" w:eastAsia="DFKai-SB"/>
          <w:lang w:eastAsia="zh-CN"/>
        </w:rPr>
        <w:t>国内外</w:t>
      </w:r>
      <w:r>
        <w:rPr>
          <w:rFonts w:ascii="DFKai-SB" w:hAnsi="DFKai-SB" w:eastAsia="DFKai-SB"/>
          <w:lang w:eastAsia="zh-CN"/>
        </w:rPr>
        <w:t>高等院校的紧密合作，为学生提供一个多元文化交融体验式的学习环境，以培养学生的观察分析和解决多元文化环境下复杂问题的能力</w:t>
      </w:r>
      <w:r>
        <w:rPr>
          <w:rFonts w:hint="eastAsia" w:ascii="DFKai-SB" w:hAnsi="DFKai-SB" w:eastAsia="DFKai-SB"/>
          <w:lang w:eastAsia="zh-CN"/>
        </w:rPr>
        <w:t>。</w:t>
      </w:r>
    </w:p>
    <w:p w14:paraId="61B47244">
      <w:pPr>
        <w:rPr>
          <w:rFonts w:ascii="DFKai-SB" w:hAnsi="DFKai-SB" w:eastAsia="DFKai-SB"/>
          <w:lang w:eastAsia="zh-CN"/>
        </w:rPr>
      </w:pPr>
      <w:r>
        <w:rPr>
          <w:rFonts w:hint="eastAsia" w:ascii="DFKai-SB" w:hAnsi="DFKai-SB" w:eastAsia="DFKai-SB"/>
          <w:lang w:eastAsia="zh-CN"/>
        </w:rPr>
        <w:t xml:space="preserve"> </w:t>
      </w:r>
      <w:r>
        <w:rPr>
          <w:rFonts w:ascii="DFKai-SB" w:hAnsi="DFKai-SB" w:eastAsia="DFKai-SB"/>
          <w:lang w:eastAsia="zh-CN"/>
        </w:rPr>
        <w:t xml:space="preserve">   </w:t>
      </w:r>
      <w:r>
        <w:rPr>
          <w:rFonts w:hint="eastAsia" w:ascii="DFKai-SB" w:hAnsi="DFKai-SB" w:eastAsia="DFKai-SB"/>
          <w:lang w:eastAsia="zh-CN"/>
        </w:rPr>
        <w:t>报读要求：</w:t>
      </w:r>
    </w:p>
    <w:p w14:paraId="0FCAA768">
      <w:pPr>
        <w:ind w:firstLine="480" w:firstLineChars="200"/>
        <w:rPr>
          <w:rFonts w:ascii="DFKai-SB" w:hAnsi="DFKai-SB" w:eastAsia="DFKai-SB"/>
          <w:lang w:eastAsia="zh-CN"/>
        </w:rPr>
      </w:pPr>
      <w:r>
        <w:rPr>
          <w:rFonts w:hint="eastAsia" w:ascii="DFKai-SB" w:hAnsi="DFKai-SB" w:eastAsia="DFKai-SB"/>
          <w:lang w:eastAsia="zh-CN"/>
        </w:rPr>
        <w:t>申请者需具有学士学位或同等学历,前置学位不限；参加澳门城市大学组织的入学测试，择优录取。</w:t>
      </w:r>
    </w:p>
    <w:sectPr>
      <w:pgSz w:w="11906" w:h="16838"/>
      <w:pgMar w:top="993"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E1580"/>
    <w:multiLevelType w:val="multilevel"/>
    <w:tmpl w:val="5D1E1580"/>
    <w:lvl w:ilvl="0" w:tentative="0">
      <w:start w:val="1"/>
      <w:numFmt w:val="decimal"/>
      <w:lvlText w:val="%1）"/>
      <w:lvlJc w:val="left"/>
      <w:pPr>
        <w:ind w:left="840" w:hanging="360"/>
      </w:pPr>
      <w:rPr>
        <w:rFonts w:hint="default" w:ascii="DFKai-SB" w:hAnsi="DFKai-SB"/>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7F"/>
    <w:rsid w:val="000D1D5E"/>
    <w:rsid w:val="00172AE5"/>
    <w:rsid w:val="003B4A33"/>
    <w:rsid w:val="007414C0"/>
    <w:rsid w:val="00982791"/>
    <w:rsid w:val="00995A04"/>
    <w:rsid w:val="00B5259E"/>
    <w:rsid w:val="00BC207F"/>
    <w:rsid w:val="00CA10D7"/>
    <w:rsid w:val="00D32D32"/>
    <w:rsid w:val="00FD4EAC"/>
    <w:rsid w:val="19A31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paragraph" w:styleId="9">
    <w:name w:val="List Paragraph"/>
    <w:basedOn w:val="1"/>
    <w:qFormat/>
    <w:uiPriority w:val="34"/>
    <w:pPr>
      <w:ind w:left="480" w:left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1653</Words>
  <Characters>1714</Characters>
  <Lines>12</Lines>
  <Paragraphs>3</Paragraphs>
  <TotalTime>85</TotalTime>
  <ScaleCrop>false</ScaleCrop>
  <LinksUpToDate>false</LinksUpToDate>
  <CharactersWithSpaces>1740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2025-04-15T02:11:00Z</dcterms:created>
  <dc:creator>chengwu</dc:creator>
  <cp:lastModifiedBy>Administrator</cp:lastModifiedBy>
  <dcterms:modified xsi:type="dcterms:W3CDTF">2025-04-23T07:13:25Z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eyJoZGlkIjoiMzgyN2E2OWMzOGFiNDkzN2I4YWI3MzcwN2Y3MTU3MDQiLCJ1c2VySWQiOiI2MjIwNTQ0MTMifQ==</vt:lpwstr>
  </property>
  <property fmtid="{D5CDD505-2E9C-101B-9397-08002B2CF9AE}" pid="3" name="KSOProductBuildVer">
    <vt:lpwstr>2052-12.1.0.20784</vt:lpwstr>
  </property>
  <property fmtid="{D5CDD505-2E9C-101B-9397-08002B2CF9AE}" pid="4" name="ICV">
    <vt:lpwstr>9B36DCBC9F424122A8B842E6C9D5347A_12</vt:lpwstr>
  </property>
</Properties>
</file>