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895A4" w14:textId="77777777" w:rsidR="009E5EDA" w:rsidRDefault="00A059A1" w:rsidP="00A059A1">
      <w:pPr>
        <w:pStyle w:val="Heading3"/>
        <w:ind w:left="0"/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16D006FD" wp14:editId="45A8DA85">
            <wp:extent cx="723265" cy="723265"/>
            <wp:effectExtent l="0" t="0" r="635" b="635"/>
            <wp:docPr id="1" name="Picture 1" descr="FAO_black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O_black_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191CA" w14:textId="77777777" w:rsidR="00A059A1" w:rsidRPr="004C0E9B" w:rsidRDefault="00A059A1" w:rsidP="00A059A1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2017FAF8" w14:textId="32F447B2" w:rsidR="009E5EDA" w:rsidRDefault="009E5EDA" w:rsidP="00974EB3">
      <w:pPr>
        <w:pStyle w:val="Heading3"/>
        <w:ind w:left="0"/>
        <w:jc w:val="center"/>
        <w:rPr>
          <w:b/>
          <w:sz w:val="22"/>
          <w:szCs w:val="22"/>
        </w:rPr>
      </w:pPr>
      <w:r w:rsidRPr="004C0E9B">
        <w:rPr>
          <w:b/>
          <w:sz w:val="22"/>
          <w:szCs w:val="22"/>
        </w:rPr>
        <w:t xml:space="preserve">Terms of Reference for </w:t>
      </w:r>
      <w:r w:rsidR="00E17597" w:rsidRPr="00E17597">
        <w:rPr>
          <w:b/>
          <w:sz w:val="22"/>
          <w:szCs w:val="22"/>
        </w:rPr>
        <w:t>Procurement Intern</w:t>
      </w:r>
      <w:r w:rsidR="00E17597">
        <w:rPr>
          <w:rFonts w:cs="Tahoma"/>
          <w:b/>
          <w:sz w:val="16"/>
          <w:szCs w:val="16"/>
        </w:rPr>
        <w:t xml:space="preserve"> </w:t>
      </w:r>
      <w:r w:rsidR="00974EB3">
        <w:rPr>
          <w:b/>
          <w:sz w:val="22"/>
          <w:szCs w:val="22"/>
        </w:rPr>
        <w:t>*</w:t>
      </w:r>
    </w:p>
    <w:p w14:paraId="3F425C54" w14:textId="77777777" w:rsidR="00974EB3" w:rsidRPr="00974EB3" w:rsidRDefault="00974EB3" w:rsidP="00974EB3">
      <w:pPr>
        <w:rPr>
          <w:lang w:val="en-US"/>
        </w:rPr>
      </w:pPr>
    </w:p>
    <w:tbl>
      <w:tblPr>
        <w:tblW w:w="10759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91"/>
        <w:gridCol w:w="805"/>
        <w:gridCol w:w="2155"/>
        <w:gridCol w:w="192"/>
        <w:gridCol w:w="179"/>
        <w:gridCol w:w="251"/>
        <w:gridCol w:w="379"/>
        <w:gridCol w:w="450"/>
        <w:gridCol w:w="1884"/>
        <w:gridCol w:w="646"/>
        <w:gridCol w:w="360"/>
        <w:gridCol w:w="321"/>
        <w:gridCol w:w="2813"/>
        <w:gridCol w:w="233"/>
      </w:tblGrid>
      <w:tr w:rsidR="009E5EDA" w14:paraId="3EF99D27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805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5303B4D1" w14:textId="77777777" w:rsidR="009E5EDA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Name:</w:t>
            </w:r>
          </w:p>
        </w:tc>
        <w:tc>
          <w:tcPr>
            <w:tcW w:w="9630" w:type="dxa"/>
            <w:gridSpan w:val="11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503C93A9" w14:textId="0A044DFC" w:rsidR="009E5EDA" w:rsidRPr="000601F4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E5EDA" w14:paraId="12C948E8" w14:textId="77777777" w:rsidTr="005D729C">
        <w:trPr>
          <w:gridBefore w:val="1"/>
          <w:gridAfter w:val="1"/>
          <w:wBefore w:w="91" w:type="dxa"/>
          <w:wAfter w:w="233" w:type="dxa"/>
          <w:trHeight w:val="313"/>
          <w:jc w:val="center"/>
        </w:trPr>
        <w:tc>
          <w:tcPr>
            <w:tcW w:w="3582" w:type="dxa"/>
            <w:gridSpan w:val="5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090EA415" w14:textId="60D302E2" w:rsidR="009E5EDA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Job Title:</w:t>
            </w:r>
            <w:r w:rsidR="002D30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D2D13" w:rsidRPr="000601F4">
              <w:rPr>
                <w:rFonts w:ascii="Tahoma" w:hAnsi="Tahoma" w:cs="Tahoma"/>
                <w:b/>
                <w:sz w:val="16"/>
                <w:szCs w:val="16"/>
              </w:rPr>
              <w:t>Procurement Intern</w:t>
            </w:r>
            <w:r w:rsidR="00BA6B3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853" w:type="dxa"/>
            <w:gridSpan w:val="7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11B974FA" w14:textId="77777777" w:rsidR="009E5EDA" w:rsidRDefault="009E5EDA" w:rsidP="004C40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5EDA" w14:paraId="2474947D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3331" w:type="dxa"/>
            <w:gridSpan w:val="4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4EFE9498" w14:textId="62308261" w:rsidR="009E5EDA" w:rsidRDefault="009E5EDA" w:rsidP="004C409D">
            <w:pPr>
              <w:ind w:right="-69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Division/Department</w:t>
            </w:r>
            <w:r w:rsidR="002D30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4" w:type="dxa"/>
            <w:gridSpan w:val="8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17975A6C" w14:textId="77777777" w:rsidR="009E5EDA" w:rsidRDefault="009E5EDA" w:rsidP="004C40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5EDA" w14:paraId="30BF628C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3961" w:type="dxa"/>
            <w:gridSpan w:val="6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7713C2E" w14:textId="3A75D2CD" w:rsidR="009E5EDA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Programme/Project Number:</w:t>
            </w:r>
            <w:r w:rsidR="005D2D1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47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3E1E701A" w14:textId="77777777" w:rsidR="009E5EDA" w:rsidRPr="00E70859" w:rsidRDefault="009E5EDA" w:rsidP="004C409D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9E5EDA" w14:paraId="4D592D8E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3582" w:type="dxa"/>
            <w:gridSpan w:val="5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39346B2D" w14:textId="308E75C0" w:rsidR="009E5EDA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Duty Station:</w:t>
            </w:r>
            <w:r w:rsidR="002D3052">
              <w:rPr>
                <w:rFonts w:ascii="Tahoma" w:hAnsi="Tahoma" w:cs="Tahoma"/>
                <w:b/>
                <w:sz w:val="16"/>
                <w:szCs w:val="16"/>
              </w:rPr>
              <w:t xml:space="preserve"> Cairo, Egypt</w:t>
            </w:r>
            <w:r w:rsidR="004D465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853" w:type="dxa"/>
            <w:gridSpan w:val="7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2B0080C7" w14:textId="77777777" w:rsidR="009E5EDA" w:rsidRDefault="009E5EDA" w:rsidP="004C409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5EDA" w14:paraId="7605BFB3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4411" w:type="dxa"/>
            <w:gridSpan w:val="7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1358390" w14:textId="2EEE8405" w:rsidR="009E5EDA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Start Date of Assignment:</w:t>
            </w:r>
            <w:r w:rsidR="002D30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84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D05297E" w14:textId="77777777" w:rsidR="009E5EDA" w:rsidRDefault="009E5EDA" w:rsidP="004C40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3A159C1E" w14:textId="461CA370" w:rsidR="009E5EDA" w:rsidRDefault="00A90A5D" w:rsidP="0076496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End Date</w:t>
            </w:r>
            <w:r w:rsidR="009E5EDA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3134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130077" w14:textId="336A6BFA" w:rsidR="009E5EDA" w:rsidRDefault="00ED553B" w:rsidP="004C409D">
            <w:pPr>
              <w:rPr>
                <w:rFonts w:ascii="Tahoma" w:hAnsi="Tahoma" w:cs="Tahoma"/>
                <w:sz w:val="16"/>
                <w:szCs w:val="16"/>
              </w:rPr>
            </w:pPr>
            <w:r w:rsidRPr="000601F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C783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D3052" w:rsidRPr="000601F4">
              <w:rPr>
                <w:rFonts w:ascii="Tahoma" w:hAnsi="Tahoma" w:cs="Tahoma"/>
                <w:b/>
                <w:sz w:val="16"/>
                <w:szCs w:val="16"/>
              </w:rPr>
              <w:t xml:space="preserve"> Months</w:t>
            </w:r>
            <w:r w:rsidR="002D305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9E5EDA" w14:paraId="58F8634B" w14:textId="77777777" w:rsidTr="005D729C">
        <w:trPr>
          <w:gridBefore w:val="1"/>
          <w:gridAfter w:val="1"/>
          <w:wBefore w:w="91" w:type="dxa"/>
          <w:wAfter w:w="233" w:type="dxa"/>
          <w:trHeight w:val="340"/>
          <w:jc w:val="center"/>
        </w:trPr>
        <w:tc>
          <w:tcPr>
            <w:tcW w:w="2960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55983A80" w14:textId="4E7A402E" w:rsidR="009E5EDA" w:rsidRPr="002D3052" w:rsidRDefault="009E5EDA" w:rsidP="00ED7437">
            <w:pPr>
              <w:rPr>
                <w:rFonts w:ascii="Tahoma" w:hAnsi="Tahoma" w:cs="Tahoma"/>
                <w:b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Reports to</w:t>
            </w:r>
            <w:r w:rsidR="00ED7437">
              <w:rPr>
                <w:rFonts w:ascii="Tahoma" w:hAnsi="Tahoma" w:cs="Tahoma"/>
                <w:b/>
                <w:sz w:val="16"/>
                <w:szCs w:val="16"/>
              </w:rPr>
              <w:t>; name of supervisor:</w:t>
            </w:r>
            <w:r w:rsidR="002D30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1789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17895">
              <w:rPr>
                <w:rFonts w:ascii="Tahoma"/>
                <w:color w:val="000000"/>
                <w:sz w:val="16"/>
              </w:rPr>
              <w:t>Mina</w:t>
            </w:r>
            <w:r w:rsidR="00F17895">
              <w:rPr>
                <w:rFonts w:ascii="Tahoma"/>
                <w:color w:val="000000"/>
                <w:spacing w:val="1"/>
                <w:sz w:val="16"/>
              </w:rPr>
              <w:t xml:space="preserve"> </w:t>
            </w:r>
            <w:r w:rsidR="00F17895">
              <w:rPr>
                <w:rFonts w:ascii="Tahoma"/>
                <w:color w:val="000000"/>
                <w:spacing w:val="-1"/>
                <w:sz w:val="16"/>
              </w:rPr>
              <w:t>Alomar</w:t>
            </w:r>
          </w:p>
        </w:tc>
        <w:tc>
          <w:tcPr>
            <w:tcW w:w="192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4C091FBC" w14:textId="118033E0" w:rsidR="009E5EDA" w:rsidRPr="00ED7437" w:rsidRDefault="009E5EDA" w:rsidP="00ED7437">
            <w:pPr>
              <w:ind w:right="-98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43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151343F8" w14:textId="77777777" w:rsidR="009E5EDA" w:rsidRPr="00ED7437" w:rsidRDefault="009E5EDA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1F233E50" w14:textId="77777777" w:rsidR="009E5EDA" w:rsidRPr="00ED7437" w:rsidRDefault="009E5EDA" w:rsidP="004C409D">
            <w:pPr>
              <w:pStyle w:val="Italics"/>
              <w:ind w:right="-159"/>
              <w:rPr>
                <w:rFonts w:cs="Tahoma"/>
                <w:b/>
                <w:i w:val="0"/>
                <w:szCs w:val="16"/>
              </w:rPr>
            </w:pPr>
            <w:r w:rsidRPr="00ED7437">
              <w:rPr>
                <w:rFonts w:cs="Tahoma"/>
                <w:b/>
                <w:i w:val="0"/>
                <w:szCs w:val="16"/>
              </w:rPr>
              <w:t>Title:</w:t>
            </w:r>
          </w:p>
        </w:tc>
        <w:tc>
          <w:tcPr>
            <w:tcW w:w="3494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261A45E7" w14:textId="412B0292" w:rsidR="009E5EDA" w:rsidRPr="00E44767" w:rsidRDefault="00BC7838" w:rsidP="004C409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/>
                <w:color w:val="000000"/>
                <w:sz w:val="16"/>
              </w:rPr>
              <w:t>International</w:t>
            </w:r>
            <w:r>
              <w:rPr>
                <w:rFonts w:ascii="Tahoma"/>
                <w:color w:val="000000"/>
                <w:spacing w:val="-1"/>
                <w:sz w:val="16"/>
              </w:rPr>
              <w:t xml:space="preserve"> </w:t>
            </w:r>
            <w:r>
              <w:rPr>
                <w:rFonts w:ascii="Tahoma"/>
                <w:color w:val="000000"/>
                <w:sz w:val="16"/>
              </w:rPr>
              <w:t>Procurement Officer</w:t>
            </w:r>
          </w:p>
        </w:tc>
      </w:tr>
      <w:tr w:rsidR="009E5EDA" w14:paraId="51CF8E1A" w14:textId="77777777" w:rsidTr="005D729C">
        <w:trPr>
          <w:gridBefore w:val="1"/>
          <w:gridAfter w:val="1"/>
          <w:wBefore w:w="91" w:type="dxa"/>
          <w:wAfter w:w="233" w:type="dxa"/>
          <w:trHeight w:val="157"/>
          <w:jc w:val="center"/>
        </w:trPr>
        <w:tc>
          <w:tcPr>
            <w:tcW w:w="10435" w:type="dxa"/>
            <w:gridSpan w:val="12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664A774C" w14:textId="77777777" w:rsidR="009E5EDA" w:rsidRPr="00EB024D" w:rsidRDefault="009E5EDA" w:rsidP="005D72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5EDA" w14:paraId="57F19091" w14:textId="77777777" w:rsidTr="005D729C">
        <w:trPr>
          <w:gridBefore w:val="1"/>
          <w:gridAfter w:val="1"/>
          <w:wBefore w:w="91" w:type="dxa"/>
          <w:wAfter w:w="233" w:type="dxa"/>
          <w:trHeight w:val="301"/>
          <w:jc w:val="center"/>
        </w:trPr>
        <w:tc>
          <w:tcPr>
            <w:tcW w:w="1043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228B6013" w14:textId="77777777" w:rsidR="009E5EDA" w:rsidRDefault="009E5EDA" w:rsidP="004C409D">
            <w:pPr>
              <w:pStyle w:val="Heading2"/>
            </w:pPr>
            <w:r>
              <w:t>General Description of task(s) and objectives to be achieved</w:t>
            </w:r>
          </w:p>
        </w:tc>
      </w:tr>
      <w:tr w:rsidR="009E5EDA" w14:paraId="6F9F0B39" w14:textId="77777777" w:rsidTr="005D729C">
        <w:trPr>
          <w:gridBefore w:val="1"/>
          <w:gridAfter w:val="1"/>
          <w:wBefore w:w="91" w:type="dxa"/>
          <w:wAfter w:w="233" w:type="dxa"/>
          <w:trHeight w:val="2812"/>
          <w:jc w:val="center"/>
        </w:trPr>
        <w:tc>
          <w:tcPr>
            <w:tcW w:w="1043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F28144" w14:textId="77777777" w:rsidR="002D3052" w:rsidRPr="002D3052" w:rsidRDefault="002D3052" w:rsidP="002D3052">
            <w:pPr>
              <w:pStyle w:val="Default"/>
              <w:rPr>
                <w:sz w:val="20"/>
                <w:szCs w:val="20"/>
              </w:rPr>
            </w:pPr>
          </w:p>
          <w:p w14:paraId="1955FB67" w14:textId="1F8653E3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Organizational Setting: </w:t>
            </w:r>
          </w:p>
          <w:p w14:paraId="129A4EE6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The Regional Office for the Near East and North Africa (RNE) is responsible for leading FAO’s response to regional priorities for </w:t>
            </w:r>
          </w:p>
          <w:p w14:paraId="44D19509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Food security, agriculture and rural development through the identification, planning and implementation of FAO’s priority </w:t>
            </w:r>
          </w:p>
          <w:p w14:paraId="374F5F0D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Activities in the region. It ensures a multidisciplinary approach to programs, identifies priority areas of action for the </w:t>
            </w:r>
          </w:p>
          <w:p w14:paraId="7AFE34F5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Organization in the Region and, in collaboration with departments and divisions at Headquarters, develops, promotes and </w:t>
            </w:r>
          </w:p>
          <w:p w14:paraId="0542A6E6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Oversees FAO's strategic response to regional priorities. RNE also advises on the incorporation of regional priorities into the </w:t>
            </w:r>
          </w:p>
          <w:p w14:paraId="69097DD3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Organization’s program of Work and Budget and implements approved programs and projects in the region, monitors </w:t>
            </w:r>
          </w:p>
          <w:p w14:paraId="2C2CF14E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The level of program implementation and draws attention to problems and deficiencies RNE develops and maintains </w:t>
            </w:r>
          </w:p>
          <w:p w14:paraId="5331F528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Relations with region-wide institutions including the Regional Economic Integration Organizations (REIOs). </w:t>
            </w:r>
          </w:p>
          <w:p w14:paraId="3E96E5BC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The Regional Office supports regional policy dialogue on food security, agriculture and rural development issues, facilitates </w:t>
            </w:r>
          </w:p>
          <w:p w14:paraId="3DF82DD8" w14:textId="77777777" w:rsidR="002D3052" w:rsidRPr="00B722FF" w:rsidRDefault="002D3052" w:rsidP="002D3052">
            <w:pPr>
              <w:pStyle w:val="Default"/>
              <w:rPr>
                <w:rFonts w:asciiTheme="minorBidi" w:hAnsiTheme="minorBidi" w:cstheme="minorBidi"/>
                <w:sz w:val="20"/>
                <w:szCs w:val="20"/>
              </w:rPr>
            </w:pPr>
            <w:r w:rsidRPr="00B722FF">
              <w:rPr>
                <w:rFonts w:asciiTheme="minorBidi" w:hAnsiTheme="minorBidi" w:cstheme="minorBidi"/>
                <w:sz w:val="20"/>
                <w:szCs w:val="20"/>
              </w:rPr>
              <w:t xml:space="preserve">The emergence of regional partnerships, and supports capacity development and resource mobilization for food security, </w:t>
            </w:r>
          </w:p>
          <w:p w14:paraId="3CDEA2D3" w14:textId="1EF8AC1A" w:rsidR="009E5EDA" w:rsidRPr="00B722FF" w:rsidRDefault="002D3052" w:rsidP="002D3052">
            <w:pPr>
              <w:pStyle w:val="Text"/>
              <w:rPr>
                <w:rFonts w:asciiTheme="minorBidi" w:eastAsiaTheme="minorHAnsi" w:hAnsiTheme="minorBidi" w:cstheme="minorBidi"/>
                <w:color w:val="000000"/>
                <w:sz w:val="20"/>
                <w:szCs w:val="20"/>
              </w:rPr>
            </w:pPr>
            <w:r w:rsidRPr="00B722FF">
              <w:rPr>
                <w:rFonts w:asciiTheme="minorBidi" w:eastAsiaTheme="minorHAnsi" w:hAnsiTheme="minorBidi" w:cstheme="minorBidi"/>
                <w:color w:val="000000"/>
                <w:sz w:val="20"/>
                <w:szCs w:val="20"/>
              </w:rPr>
              <w:t>Agriculture and rural development in the region.</w:t>
            </w:r>
            <w:r w:rsidR="00455B58" w:rsidRPr="00B722FF">
              <w:rPr>
                <w:rFonts w:asciiTheme="minorBidi" w:eastAsiaTheme="minorHAnsi" w:hAnsiTheme="minorBidi" w:cstheme="minorBidi"/>
                <w:color w:val="000000"/>
                <w:sz w:val="20"/>
                <w:szCs w:val="20"/>
              </w:rPr>
              <w:t xml:space="preserve"> </w:t>
            </w:r>
          </w:p>
          <w:p w14:paraId="306CB9DD" w14:textId="77777777" w:rsidR="00455B58" w:rsidRDefault="002D3052" w:rsidP="00455B5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Reporting Lines </w:t>
            </w:r>
          </w:p>
          <w:p w14:paraId="504BF1B9" w14:textId="360D82B8" w:rsidR="002D3052" w:rsidRDefault="00455B58" w:rsidP="00455B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D3052">
              <w:rPr>
                <w:sz w:val="20"/>
                <w:szCs w:val="20"/>
              </w:rPr>
              <w:t xml:space="preserve">• Reports to the direct supervision of the </w:t>
            </w:r>
            <w:r w:rsidR="00557871" w:rsidRPr="00557871">
              <w:rPr>
                <w:sz w:val="20"/>
                <w:szCs w:val="20"/>
              </w:rPr>
              <w:t>Procurement Associate</w:t>
            </w:r>
            <w:r w:rsidR="002D3052">
              <w:rPr>
                <w:sz w:val="20"/>
                <w:szCs w:val="20"/>
              </w:rPr>
              <w:t xml:space="preserve">. </w:t>
            </w:r>
          </w:p>
          <w:p w14:paraId="2E9AE68C" w14:textId="77777777" w:rsidR="002D3052" w:rsidRDefault="002D3052" w:rsidP="002D3052">
            <w:pPr>
              <w:pStyle w:val="Default"/>
              <w:rPr>
                <w:sz w:val="20"/>
                <w:szCs w:val="20"/>
              </w:rPr>
            </w:pPr>
          </w:p>
          <w:p w14:paraId="078B64BA" w14:textId="104CA254" w:rsidR="002D3052" w:rsidRDefault="002D3052" w:rsidP="002D305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Tasks and responsibilities </w:t>
            </w:r>
          </w:p>
          <w:p w14:paraId="61026B8D" w14:textId="5F56C60C" w:rsidR="0080431F" w:rsidRPr="00983240" w:rsidRDefault="0080431F" w:rsidP="0080431F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83240">
              <w:rPr>
                <w:rFonts w:ascii="Arial" w:hAnsi="Arial" w:cs="Arial"/>
                <w:bCs/>
                <w:sz w:val="20"/>
                <w:szCs w:val="20"/>
              </w:rPr>
              <w:t>Before engaging with stakeholders, the intern is expected to collaborate closely with the procurement team and actively participate in all cross-functional steps. It is essential that all intern activities are discussed with and approved by the team beforehand.</w:t>
            </w:r>
          </w:p>
          <w:p w14:paraId="34E4DAA9" w14:textId="77777777" w:rsidR="0080431F" w:rsidRPr="00983240" w:rsidRDefault="0080431F" w:rsidP="0080431F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83240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Compiling weekly reports detailing the status of pending emails within the Generic Procurement email Inbox.</w:t>
            </w:r>
          </w:p>
          <w:p w14:paraId="4AA56873" w14:textId="77777777" w:rsidR="0080431F" w:rsidRPr="00FB3143" w:rsidRDefault="0080431F" w:rsidP="0080431F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Provide support to the procurement team in preparing routine documentation and correspondence related to procurement actions, identification of potential suppliers, preparation of invitations to bid, bid summaries, purchase orders and/or contract, amendments / renewals; establishment of LTAs, obtaining clarifications and clearances, when necessary, as per the established FAO rules.</w:t>
            </w:r>
          </w:p>
          <w:p w14:paraId="46A4E290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Assist in Following-up with purchase orders and contracts: receipt of order confirmation, shipment and receipt of goods and services, receipt of performance bonds or other necessary documentation.</w:t>
            </w:r>
          </w:p>
          <w:p w14:paraId="3E947F89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Working closely with the procurement team to identify efficiency in any procurement cases. </w:t>
            </w:r>
          </w:p>
          <w:p w14:paraId="61ED80B6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Provide the necessary help in reviewing invoices of incoming goods, transportation services and custom’s clearance fees for accuracy; bring to the supervisor’s attention any discrepancies which may arise, prior to processing the payment.</w:t>
            </w:r>
          </w:p>
          <w:p w14:paraId="6F6FAD11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Report on the status of procurement actions.</w:t>
            </w:r>
          </w:p>
          <w:p w14:paraId="2A4F550C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Recording and filing of documents and correspondence related to procurement actions, including but not limited to solicitation files, purchase orders, contracts… appropriately.</w:t>
            </w:r>
          </w:p>
          <w:p w14:paraId="407E682E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Assist the procurement team in preparing LPC presentation and minutes in order to obtain the necessary approvals for cases which the total awarding value exceed the review threshold.</w:t>
            </w:r>
          </w:p>
          <w:p w14:paraId="4C6F76BD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Taking actions in providing reports as requested.</w:t>
            </w:r>
          </w:p>
          <w:p w14:paraId="6B2B1C2E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Ensuring data input into system is accurate.</w:t>
            </w:r>
          </w:p>
          <w:p w14:paraId="6FE503A6" w14:textId="77777777" w:rsidR="0080431F" w:rsidRPr="00FB3143" w:rsidRDefault="0080431F" w:rsidP="0080431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Assist the supervisor in identifying and reviewing problems and discrepancies related to assigned actions.</w:t>
            </w:r>
          </w:p>
          <w:p w14:paraId="6943F872" w14:textId="4F88A9C1" w:rsidR="002D3052" w:rsidRPr="00B722FF" w:rsidRDefault="0080431F" w:rsidP="00B722FF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B31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Perform other related duties as required.</w:t>
            </w:r>
          </w:p>
        </w:tc>
      </w:tr>
      <w:tr w:rsidR="009E5EDA" w14:paraId="651F2830" w14:textId="77777777" w:rsidTr="005D729C">
        <w:trPr>
          <w:gridBefore w:val="1"/>
          <w:gridAfter w:val="1"/>
          <w:wBefore w:w="91" w:type="dxa"/>
          <w:wAfter w:w="233" w:type="dxa"/>
          <w:trHeight w:val="301"/>
          <w:jc w:val="center"/>
        </w:trPr>
        <w:tc>
          <w:tcPr>
            <w:tcW w:w="1043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37E736E" w14:textId="77777777" w:rsidR="009E5EDA" w:rsidRDefault="009E5EDA" w:rsidP="004C409D">
            <w:pPr>
              <w:pStyle w:val="Heading2"/>
            </w:pPr>
            <w:r>
              <w:lastRenderedPageBreak/>
              <w:t>key performance indicators</w:t>
            </w:r>
          </w:p>
        </w:tc>
      </w:tr>
      <w:tr w:rsidR="009E5EDA" w14:paraId="6C8F927F" w14:textId="77777777" w:rsidTr="005D729C">
        <w:trPr>
          <w:gridBefore w:val="1"/>
          <w:gridAfter w:val="1"/>
          <w:wBefore w:w="91" w:type="dxa"/>
          <w:wAfter w:w="233" w:type="dxa"/>
          <w:jc w:val="center"/>
        </w:trPr>
        <w:tc>
          <w:tcPr>
            <w:tcW w:w="7622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7755A27C" w14:textId="77777777" w:rsidR="009E5EDA" w:rsidRPr="00FF3B20" w:rsidRDefault="009E5EDA" w:rsidP="004C409D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b/>
                <w:bCs/>
              </w:rPr>
            </w:pPr>
            <w:r w:rsidRPr="00FF3B20">
              <w:rPr>
                <w:b/>
                <w:bCs/>
              </w:rPr>
              <w:t>Expected Outputs:</w:t>
            </w:r>
          </w:p>
        </w:tc>
        <w:tc>
          <w:tcPr>
            <w:tcW w:w="28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B476237" w14:textId="77777777" w:rsidR="009E5EDA" w:rsidRDefault="009E5EDA" w:rsidP="004C409D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</w:pPr>
            <w:r>
              <w:t>Required Completion Date:</w:t>
            </w:r>
          </w:p>
        </w:tc>
      </w:tr>
      <w:tr w:rsidR="009E5EDA" w14:paraId="3D62CFF2" w14:textId="77777777" w:rsidTr="005D729C">
        <w:trPr>
          <w:gridBefore w:val="1"/>
          <w:gridAfter w:val="1"/>
          <w:wBefore w:w="91" w:type="dxa"/>
          <w:wAfter w:w="233" w:type="dxa"/>
          <w:trHeight w:val="1191"/>
          <w:jc w:val="center"/>
        </w:trPr>
        <w:tc>
          <w:tcPr>
            <w:tcW w:w="7622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42E89B" w14:textId="673BDF73" w:rsidR="00B42FC1" w:rsidRPr="00E57371" w:rsidRDefault="00B42FC1" w:rsidP="00E57371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Updated and support-related </w:t>
            </w:r>
            <w:r w:rsidR="00CE1870"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>reports,</w:t>
            </w: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regularly for the procurement unit.</w:t>
            </w:r>
          </w:p>
          <w:p w14:paraId="4DE246B8" w14:textId="6F71500A" w:rsidR="00B42FC1" w:rsidRPr="00E57371" w:rsidRDefault="00B42FC1" w:rsidP="00E57371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>Budgetary reports and financial data of expenditures and available balances; monthly.</w:t>
            </w:r>
          </w:p>
          <w:p w14:paraId="7CBFD476" w14:textId="2D9AC867" w:rsidR="00B42FC1" w:rsidRPr="00E57371" w:rsidRDefault="00B42FC1" w:rsidP="00E57371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>Gathered reports of all procurement-related matters.</w:t>
            </w:r>
          </w:p>
          <w:p w14:paraId="6646A7FA" w14:textId="6B37881E" w:rsidR="00B42FC1" w:rsidRPr="00E57371" w:rsidRDefault="00B42FC1" w:rsidP="00E57371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Archive of departmental documents and unit tasks, return to duty reports and </w:t>
            </w:r>
            <w:r w:rsidR="00CE1870"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>visuals.</w:t>
            </w:r>
          </w:p>
          <w:p w14:paraId="5AF40D05" w14:textId="1CC72C22" w:rsidR="009E5EDA" w:rsidRPr="00E57371" w:rsidRDefault="00B42FC1" w:rsidP="00E57371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57371">
              <w:rPr>
                <w:rFonts w:ascii="Arial" w:hAnsi="Arial" w:cs="Arial"/>
                <w:bCs/>
                <w:sz w:val="20"/>
                <w:szCs w:val="20"/>
                <w:lang w:val="en-US"/>
              </w:rPr>
              <w:t>Departmental procurement plans successfully executed and closed</w:t>
            </w:r>
          </w:p>
        </w:tc>
        <w:tc>
          <w:tcPr>
            <w:tcW w:w="28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FA44E75" w14:textId="7F04016A" w:rsidR="009E5EDA" w:rsidRPr="000E0E9F" w:rsidRDefault="000E0E9F" w:rsidP="000E0E9F">
            <w:pPr>
              <w:spacing w:after="200" w:line="360" w:lineRule="auto"/>
              <w:jc w:val="both"/>
              <w:outlineLvl w:val="0"/>
              <w:rPr>
                <w:lang w:val="es-ES_tradnl"/>
              </w:rPr>
            </w:pPr>
            <w:r w:rsidRPr="000E0E9F">
              <w:rPr>
                <w:rFonts w:ascii="Arial" w:hAnsi="Arial" w:cs="Arial"/>
                <w:bCs/>
                <w:sz w:val="20"/>
                <w:szCs w:val="20"/>
                <w:lang w:val="en-US"/>
              </w:rPr>
              <w:t>During the assignment timeline</w:t>
            </w:r>
            <w:r w:rsidRPr="000E0E9F">
              <w:rPr>
                <w:lang w:val="es-ES_tradnl"/>
              </w:rPr>
              <w:t xml:space="preserve"> </w:t>
            </w:r>
          </w:p>
        </w:tc>
      </w:tr>
      <w:tr w:rsidR="005D729C" w:rsidRPr="005D729C" w14:paraId="58B40064" w14:textId="77777777" w:rsidTr="005D729C">
        <w:trPr>
          <w:trHeight w:val="301"/>
          <w:jc w:val="center"/>
        </w:trPr>
        <w:tc>
          <w:tcPr>
            <w:tcW w:w="1075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252D5F76" w14:textId="77777777" w:rsidR="005D729C" w:rsidRPr="005D729C" w:rsidRDefault="005D729C" w:rsidP="005D729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5D729C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5D729C" w:rsidRPr="005D729C" w14:paraId="189DBAF2" w14:textId="77777777" w:rsidTr="005D729C">
        <w:trPr>
          <w:trHeight w:val="301"/>
          <w:jc w:val="center"/>
        </w:trPr>
        <w:tc>
          <w:tcPr>
            <w:tcW w:w="1075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7FE3F5" w14:textId="77777777" w:rsidR="005D729C" w:rsidRPr="005D729C" w:rsidRDefault="005D729C" w:rsidP="005D729C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158E980" w14:textId="77777777" w:rsidR="005D729C" w:rsidRPr="005D729C" w:rsidRDefault="005D729C" w:rsidP="005D729C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D729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requirements:</w:t>
            </w:r>
          </w:p>
          <w:p w14:paraId="6B028F84" w14:textId="77777777" w:rsidR="005D729C" w:rsidRPr="005D729C" w:rsidRDefault="005D729C" w:rsidP="005D729C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5C48A7BF" w14:textId="61C980FC" w:rsidR="005D729C" w:rsidRPr="005D729C" w:rsidRDefault="005D729C" w:rsidP="005D729C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5D729C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Candidates must be enrolled in an under-graduate or post-graduate degree programme in a bona fide educational institution or recent graduates of such an institution.</w:t>
            </w:r>
            <w:r w:rsidRPr="005D729C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14:paraId="6A5840B2" w14:textId="77777777" w:rsidR="005D729C" w:rsidRPr="005D729C" w:rsidRDefault="005D729C" w:rsidP="005D729C">
            <w:pPr>
              <w:spacing w:line="281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B6E599" w14:textId="77777777" w:rsidR="005D729C" w:rsidRPr="005D729C" w:rsidRDefault="005D729C" w:rsidP="005D729C">
            <w:pPr>
              <w:numPr>
                <w:ilvl w:val="0"/>
                <w:numId w:val="8"/>
              </w:numPr>
              <w:spacing w:line="281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729C">
              <w:rPr>
                <w:rFonts w:ascii="Tahoma" w:hAnsi="Tahoma" w:cs="Tahoma"/>
                <w:sz w:val="20"/>
                <w:szCs w:val="20"/>
              </w:rPr>
              <w:lastRenderedPageBreak/>
              <w:t>Working knowledge (proficiency - level C) of English and would be an asset intermediate knowledge (intermediate proficiency - level B) of another official FAO language (Arabic, Chinese, French, Russian or Spanish).</w:t>
            </w:r>
          </w:p>
          <w:p w14:paraId="68CCEC9A" w14:textId="77777777" w:rsidR="005D729C" w:rsidRPr="005D729C" w:rsidRDefault="005D729C" w:rsidP="005D729C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CBC8D86" w14:textId="77777777" w:rsidR="009E0210" w:rsidRPr="009E5EDA" w:rsidRDefault="009E0210" w:rsidP="009E5EDA"/>
    <w:sectPr w:rsidR="009E0210" w:rsidRPr="009E5EDA" w:rsidSect="00D84378">
      <w:headerReference w:type="default" r:id="rId12"/>
      <w:footerReference w:type="default" r:id="rId13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0B48A" w14:textId="77777777" w:rsidR="002D377D" w:rsidRDefault="002D377D" w:rsidP="00000E0C">
      <w:r>
        <w:separator/>
      </w:r>
    </w:p>
  </w:endnote>
  <w:endnote w:type="continuationSeparator" w:id="0">
    <w:p w14:paraId="0238E37A" w14:textId="77777777" w:rsidR="002D377D" w:rsidRDefault="002D377D" w:rsidP="0000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CB39" w14:textId="77777777" w:rsidR="00000E0C" w:rsidRPr="00000E0C" w:rsidRDefault="00000E0C">
    <w:pPr>
      <w:pStyle w:val="Footer"/>
      <w:rPr>
        <w:rFonts w:ascii="Tahoma" w:hAnsi="Tahoma"/>
        <w:sz w:val="16"/>
        <w:szCs w:val="16"/>
        <w:lang w:val="en-US"/>
      </w:rPr>
    </w:pPr>
    <w:r w:rsidRPr="00000E0C">
      <w:rPr>
        <w:rFonts w:ascii="Tahoma" w:hAnsi="Tahoma"/>
        <w:sz w:val="16"/>
        <w:szCs w:val="16"/>
        <w:lang w:val="en-US"/>
      </w:rPr>
      <w:t>ADM</w:t>
    </w:r>
    <w:r>
      <w:rPr>
        <w:rFonts w:ascii="Tahoma" w:hAnsi="Tahoma"/>
        <w:sz w:val="16"/>
        <w:szCs w:val="16"/>
        <w:lang w:val="en-US"/>
      </w:rPr>
      <w:t xml:space="preserve"> 1701 0</w:t>
    </w:r>
    <w:r w:rsidR="005773F7">
      <w:rPr>
        <w:rFonts w:ascii="Tahoma" w:hAnsi="Tahoma"/>
        <w:sz w:val="16"/>
        <w:szCs w:val="16"/>
        <w:lang w:val="en-US"/>
      </w:rPr>
      <w:t>5</w:t>
    </w:r>
    <w:r>
      <w:rPr>
        <w:rFonts w:ascii="Tahoma" w:hAnsi="Tahoma"/>
        <w:sz w:val="16"/>
        <w:szCs w:val="16"/>
        <w:lang w:val="en-US"/>
      </w:rPr>
      <w:t>/201</w:t>
    </w:r>
    <w:r w:rsidR="005773F7">
      <w:rPr>
        <w:rFonts w:ascii="Tahoma" w:hAnsi="Tahoma"/>
        <w:sz w:val="16"/>
        <w:szCs w:val="16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D7434" w14:textId="77777777" w:rsidR="002D377D" w:rsidRDefault="002D377D" w:rsidP="00000E0C">
      <w:r>
        <w:separator/>
      </w:r>
    </w:p>
  </w:footnote>
  <w:footnote w:type="continuationSeparator" w:id="0">
    <w:p w14:paraId="419BA401" w14:textId="77777777" w:rsidR="002D377D" w:rsidRDefault="002D377D" w:rsidP="00000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0E9E19D" w14:paraId="07E149BC" w14:textId="77777777" w:rsidTr="60E9E19D">
      <w:tc>
        <w:tcPr>
          <w:tcW w:w="3120" w:type="dxa"/>
        </w:tcPr>
        <w:p w14:paraId="17A7A2FA" w14:textId="77777777" w:rsidR="60E9E19D" w:rsidRDefault="60E9E19D" w:rsidP="60E9E19D">
          <w:pPr>
            <w:pStyle w:val="Header"/>
            <w:ind w:left="-115"/>
          </w:pPr>
        </w:p>
      </w:tc>
      <w:tc>
        <w:tcPr>
          <w:tcW w:w="3120" w:type="dxa"/>
        </w:tcPr>
        <w:p w14:paraId="1523FE01" w14:textId="77777777" w:rsidR="60E9E19D" w:rsidRDefault="60E9E19D" w:rsidP="60E9E19D">
          <w:pPr>
            <w:pStyle w:val="Header"/>
            <w:jc w:val="center"/>
          </w:pPr>
        </w:p>
      </w:tc>
      <w:tc>
        <w:tcPr>
          <w:tcW w:w="3120" w:type="dxa"/>
        </w:tcPr>
        <w:p w14:paraId="20D43426" w14:textId="77777777" w:rsidR="60E9E19D" w:rsidRDefault="60E9E19D" w:rsidP="60E9E19D">
          <w:pPr>
            <w:pStyle w:val="Header"/>
            <w:ind w:right="-115"/>
            <w:jc w:val="right"/>
          </w:pPr>
        </w:p>
      </w:tc>
    </w:tr>
  </w:tbl>
  <w:p w14:paraId="68D6600D" w14:textId="77777777" w:rsidR="60E9E19D" w:rsidRDefault="60E9E19D" w:rsidP="60E9E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23D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E3C4C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F0E7"/>
    <w:multiLevelType w:val="hybridMultilevel"/>
    <w:tmpl w:val="6D54A9F0"/>
    <w:lvl w:ilvl="0" w:tplc="C604F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90B2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2C6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252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0BC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CA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26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05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28B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A739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CFD37F7"/>
    <w:multiLevelType w:val="hybridMultilevel"/>
    <w:tmpl w:val="D6DA1E32"/>
    <w:lvl w:ilvl="0" w:tplc="BE6A9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A3C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960E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04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089C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249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C5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D9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2262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32308"/>
    <w:multiLevelType w:val="hybridMultilevel"/>
    <w:tmpl w:val="ECB8E874"/>
    <w:lvl w:ilvl="0" w:tplc="71320D3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76F5B"/>
    <w:multiLevelType w:val="hybridMultilevel"/>
    <w:tmpl w:val="C204C75E"/>
    <w:lvl w:ilvl="0" w:tplc="DBE6B7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317701">
    <w:abstractNumId w:val="2"/>
  </w:num>
  <w:num w:numId="2" w16cid:durableId="1810435799">
    <w:abstractNumId w:val="0"/>
  </w:num>
  <w:num w:numId="3" w16cid:durableId="54820004">
    <w:abstractNumId w:val="1"/>
  </w:num>
  <w:num w:numId="4" w16cid:durableId="1881624490">
    <w:abstractNumId w:val="4"/>
  </w:num>
  <w:num w:numId="5" w16cid:durableId="1323006252">
    <w:abstractNumId w:val="7"/>
  </w:num>
  <w:num w:numId="6" w16cid:durableId="791442100">
    <w:abstractNumId w:val="6"/>
  </w:num>
  <w:num w:numId="7" w16cid:durableId="251400586">
    <w:abstractNumId w:val="3"/>
  </w:num>
  <w:num w:numId="8" w16cid:durableId="1982272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00E0C"/>
    <w:rsid w:val="00033C0E"/>
    <w:rsid w:val="000601F4"/>
    <w:rsid w:val="00063708"/>
    <w:rsid w:val="000A66F4"/>
    <w:rsid w:val="000D2CB6"/>
    <w:rsid w:val="000D33F1"/>
    <w:rsid w:val="000E0E9F"/>
    <w:rsid w:val="000E6E27"/>
    <w:rsid w:val="00146FDA"/>
    <w:rsid w:val="00172998"/>
    <w:rsid w:val="001733E7"/>
    <w:rsid w:val="001F32AE"/>
    <w:rsid w:val="001F6E0B"/>
    <w:rsid w:val="002406BA"/>
    <w:rsid w:val="00240BFB"/>
    <w:rsid w:val="00296381"/>
    <w:rsid w:val="002D3052"/>
    <w:rsid w:val="002D377D"/>
    <w:rsid w:val="002D3E3E"/>
    <w:rsid w:val="003445F5"/>
    <w:rsid w:val="003454C0"/>
    <w:rsid w:val="003737BA"/>
    <w:rsid w:val="0038656F"/>
    <w:rsid w:val="003B09EC"/>
    <w:rsid w:val="003F7C4A"/>
    <w:rsid w:val="0043482C"/>
    <w:rsid w:val="00455B58"/>
    <w:rsid w:val="00462CD9"/>
    <w:rsid w:val="00465697"/>
    <w:rsid w:val="00473D09"/>
    <w:rsid w:val="004C0E9B"/>
    <w:rsid w:val="004D465A"/>
    <w:rsid w:val="005179D7"/>
    <w:rsid w:val="00543E9A"/>
    <w:rsid w:val="0054532E"/>
    <w:rsid w:val="00557871"/>
    <w:rsid w:val="00571F9B"/>
    <w:rsid w:val="005773F7"/>
    <w:rsid w:val="00582EB1"/>
    <w:rsid w:val="005963AC"/>
    <w:rsid w:val="005B41ED"/>
    <w:rsid w:val="005D2D13"/>
    <w:rsid w:val="005D3BED"/>
    <w:rsid w:val="005D729C"/>
    <w:rsid w:val="00606959"/>
    <w:rsid w:val="006313E1"/>
    <w:rsid w:val="00656279"/>
    <w:rsid w:val="00692BDD"/>
    <w:rsid w:val="007126BC"/>
    <w:rsid w:val="007301A3"/>
    <w:rsid w:val="00764960"/>
    <w:rsid w:val="0080431F"/>
    <w:rsid w:val="00805693"/>
    <w:rsid w:val="00825B01"/>
    <w:rsid w:val="00841B2C"/>
    <w:rsid w:val="008451BA"/>
    <w:rsid w:val="008474A5"/>
    <w:rsid w:val="00894E2D"/>
    <w:rsid w:val="008A605D"/>
    <w:rsid w:val="00934317"/>
    <w:rsid w:val="009664EC"/>
    <w:rsid w:val="00974EB3"/>
    <w:rsid w:val="0098549E"/>
    <w:rsid w:val="00985C35"/>
    <w:rsid w:val="009933AE"/>
    <w:rsid w:val="009D0DC3"/>
    <w:rsid w:val="009E0210"/>
    <w:rsid w:val="009E5EDA"/>
    <w:rsid w:val="00A059A1"/>
    <w:rsid w:val="00A319E6"/>
    <w:rsid w:val="00A90A5D"/>
    <w:rsid w:val="00AB086A"/>
    <w:rsid w:val="00AE341F"/>
    <w:rsid w:val="00B42FC1"/>
    <w:rsid w:val="00B436FA"/>
    <w:rsid w:val="00B64F47"/>
    <w:rsid w:val="00B6573E"/>
    <w:rsid w:val="00B662C1"/>
    <w:rsid w:val="00B722FF"/>
    <w:rsid w:val="00B73496"/>
    <w:rsid w:val="00BA6B39"/>
    <w:rsid w:val="00BC7838"/>
    <w:rsid w:val="00BF3D8A"/>
    <w:rsid w:val="00BF3E69"/>
    <w:rsid w:val="00C021C8"/>
    <w:rsid w:val="00C2292F"/>
    <w:rsid w:val="00C278CD"/>
    <w:rsid w:val="00C45F78"/>
    <w:rsid w:val="00C62B6E"/>
    <w:rsid w:val="00C65C33"/>
    <w:rsid w:val="00CA1B0D"/>
    <w:rsid w:val="00CA3349"/>
    <w:rsid w:val="00CA5932"/>
    <w:rsid w:val="00CB1A1B"/>
    <w:rsid w:val="00CB2972"/>
    <w:rsid w:val="00CC1797"/>
    <w:rsid w:val="00CC7467"/>
    <w:rsid w:val="00CE1870"/>
    <w:rsid w:val="00D05187"/>
    <w:rsid w:val="00D238C3"/>
    <w:rsid w:val="00D25E49"/>
    <w:rsid w:val="00D631E1"/>
    <w:rsid w:val="00D84378"/>
    <w:rsid w:val="00DA4659"/>
    <w:rsid w:val="00DB4DE9"/>
    <w:rsid w:val="00E12D0D"/>
    <w:rsid w:val="00E17597"/>
    <w:rsid w:val="00E44767"/>
    <w:rsid w:val="00E44C22"/>
    <w:rsid w:val="00E57371"/>
    <w:rsid w:val="00E6432E"/>
    <w:rsid w:val="00E67DEF"/>
    <w:rsid w:val="00E70859"/>
    <w:rsid w:val="00E72E0C"/>
    <w:rsid w:val="00E850CB"/>
    <w:rsid w:val="00E958B1"/>
    <w:rsid w:val="00EB024D"/>
    <w:rsid w:val="00ED1845"/>
    <w:rsid w:val="00ED553B"/>
    <w:rsid w:val="00ED7437"/>
    <w:rsid w:val="00EE2B07"/>
    <w:rsid w:val="00EE5370"/>
    <w:rsid w:val="00EF3D93"/>
    <w:rsid w:val="00F00BFE"/>
    <w:rsid w:val="00F17895"/>
    <w:rsid w:val="00F248EB"/>
    <w:rsid w:val="00F35754"/>
    <w:rsid w:val="00F450C9"/>
    <w:rsid w:val="00FC1E71"/>
    <w:rsid w:val="00FE6E69"/>
    <w:rsid w:val="00FF3B20"/>
    <w:rsid w:val="60E9E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B2DAB3"/>
  <w15:docId w15:val="{47A8B7E4-4951-4643-AEFF-A5539DE3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4C0E9B"/>
    <w:rPr>
      <w:color w:val="808080"/>
    </w:rPr>
  </w:style>
  <w:style w:type="table" w:styleId="TableGrid">
    <w:name w:val="Table Grid"/>
    <w:basedOn w:val="TableNormal"/>
    <w:uiPriority w:val="59"/>
    <w:rsid w:val="004C0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EB0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A90A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5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A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A5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2D30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5D729C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xt0">
    <w:name w:val="text"/>
    <w:basedOn w:val="DefaultParagraphFont"/>
    <w:rsid w:val="005D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61D5E55855B4EBB91230064B2800F" ma:contentTypeVersion="17" ma:contentTypeDescription="Create a new document." ma:contentTypeScope="" ma:versionID="eaf856d0ac1c1c41e82783a3cf000040">
  <xsd:schema xmlns:xsd="http://www.w3.org/2001/XMLSchema" xmlns:xs="http://www.w3.org/2001/XMLSchema" xmlns:p="http://schemas.microsoft.com/office/2006/metadata/properties" xmlns:ns2="af2e3e4a-7667-4f5c-a990-4a6d6db3b2fa" xmlns:ns3="b6a3b5e8-9a5d-48de-8dd4-71f80e1de32d" targetNamespace="http://schemas.microsoft.com/office/2006/metadata/properties" ma:root="true" ma:fieldsID="b029275d40389c9a6bb52d0fdbd6ab2d" ns2:_="" ns3:_="">
    <xsd:import namespace="af2e3e4a-7667-4f5c-a990-4a6d6db3b2fa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Handbook" minOccurs="0"/>
                <xsd:element ref="ns2:Category" minOccurs="0"/>
                <xsd:element ref="ns2:Code"/>
                <xsd:element ref="ns2:qvz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3e4a-7667-4f5c-a990-4a6d6db3b2fa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internalName="Owner" ma:readOnly="false">
      <xsd:simpleType>
        <xsd:restriction base="dms:Text">
          <xsd:maxLength value="255"/>
        </xsd:restriction>
      </xsd:simpleType>
    </xsd:element>
    <xsd:element name="Handbook" ma:index="3" nillable="true" ma:displayName="Handbook" ma:format="Hyperlink" ma:internalName="Handboo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4" nillable="true" ma:displayName="Category" ma:default="Enter Choice 1" ma:format="Dropdown" ma:internalName="Category" ma:readOnly="false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5" ma:displayName="Code" ma:internalName="Code" ma:readOnly="false">
      <xsd:simpleType>
        <xsd:restriction base="dms:Text">
          <xsd:maxLength value="255"/>
        </xsd:restriction>
      </xsd:simpleType>
    </xsd:element>
    <xsd:element name="qvzs" ma:index="7" nillable="true" ma:displayName="Original Filename" ma:internalName="qvzs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ndbook xmlns="af2e3e4a-7667-4f5c-a990-4a6d6db3b2fa">
      <Url>http://intranet.fao.org/faohandbook/area/human_resources/first_hire_non_staff_hr/resources/</Url>
      <Description>Learn about</Description>
    </Handbook>
    <Category xmlns="af2e3e4a-7667-4f5c-a990-4a6d6db3b2fa">Enter Choice 1</Category>
    <qvzs xmlns="af2e3e4a-7667-4f5c-a990-4a6d6db3b2fa">TOR Template 2017 Jan v1.0</qvzs>
    <Owner xmlns="af2e3e4a-7667-4f5c-a990-4a6d6db3b2fa">SSC</Owner>
    <Code xmlns="af2e3e4a-7667-4f5c-a990-4a6d6db3b2fa">ADM1701e</Code>
    <SharedWithUsers xmlns="b6a3b5e8-9a5d-48de-8dd4-71f80e1de32d">
      <UserInfo>
        <DisplayName>Taylor, Joy (NFO)</DisplayName>
        <AccountId>250</AccountId>
        <AccountType/>
      </UserInfo>
      <UserInfo>
        <DisplayName>Conigliaro, Michela (NFO)</DisplayName>
        <AccountId>4080</AccountId>
        <AccountType/>
      </UserInfo>
      <UserInfo>
        <DisplayName>Misk, Roxane (NFISG)</DisplayName>
        <AccountId>7152</AccountId>
        <AccountType/>
      </UserInfo>
      <UserInfo>
        <DisplayName>Gee, Jennifer (NFISG)</DisplayName>
        <AccountId>5623</AccountId>
        <AccountType/>
      </UserInfo>
      <UserInfo>
        <DisplayName>Hailemeskel, Tezeta (FAOSFE)</DisplayName>
        <AccountId>6888</AccountId>
        <AccountType/>
      </UserInfo>
      <UserInfo>
        <DisplayName>Alemayehu, Misrak (FAOSFE)</DisplayName>
        <AccountId>9835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9A27D9-1A3A-4AC7-80E2-AB4EDD2A6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5DF51-5B4D-4ABD-8BA5-D2912527F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3e4a-7667-4f5c-a990-4a6d6db3b2fa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3D58F3-3503-49ED-B488-9AEFC6EC386A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customXml/itemProps4.xml><?xml version="1.0" encoding="utf-8"?>
<ds:datastoreItem xmlns:ds="http://schemas.openxmlformats.org/officeDocument/2006/customXml" ds:itemID="{32AE2200-FE51-43E7-9A6A-7500766AB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ADM1701e TOR Template</vt:lpstr>
    </vt:vector>
  </TitlesOfParts>
  <Company>FAO of the UN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ADM1701e TOR Template</dc:title>
  <dc:creator>Szuts, Anna (CSSD)</dc:creator>
  <cp:lastModifiedBy>DiLorenzo, Elena (CSHR)</cp:lastModifiedBy>
  <cp:revision>4</cp:revision>
  <cp:lastPrinted>2016-12-21T08:23:00Z</cp:lastPrinted>
  <dcterms:created xsi:type="dcterms:W3CDTF">2025-02-13T10:47:00Z</dcterms:created>
  <dcterms:modified xsi:type="dcterms:W3CDTF">2025-02-13T13:26:00Z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0x01010059961D5E55855B4EBB91230064B2800F</vt:lpwstr>
  </property>
</Properties>
</file>