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3C6653D5"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399F922E">
                <w:pPr>
                  <w:pStyle w:val="Title"/>
                  <w:jc w:val="left"/>
                  <w:rPr>
                    <w:rStyle w:val="PDNORMALTEXT"/>
                  </w:rPr>
                </w:pPr>
                <w:r w:rsidRPr="3C6653D5" w:rsidR="00900103">
                  <w:rPr>
                    <w:rStyle w:val="PDNORMALTEXT"/>
                  </w:rPr>
                  <w:t>Inte</w:t>
                </w:r>
                <w:r w:rsidRPr="3C6653D5" w:rsidR="35087E8A">
                  <w:rPr>
                    <w:rStyle w:val="PDNORMALTEXT"/>
                  </w:rPr>
                  <w:t>rn</w:t>
                </w:r>
                <w:r w:rsidRPr="3C6653D5" w:rsidR="459867AF">
                  <w:rPr>
                    <w:rStyle w:val="PDNORMALTEXT"/>
                  </w:rPr>
                  <w:t xml:space="preserve"> – Regional Policy and Liaison</w:t>
                </w:r>
              </w:p>
            </w:tc>
          </w:sdtContent>
        </w:sdt>
      </w:tr>
      <w:tr w:rsidRPr="00BC6BFA" w:rsidR="00BC6BFA" w:rsidTr="3C6653D5"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907E75" w14:paraId="610F87B6" w14:textId="16BBEC9A">
            <w:pPr>
              <w:pStyle w:val="Title"/>
              <w:jc w:val="left"/>
              <w:rPr>
                <w:rStyle w:val="PDNORMALTEXT"/>
              </w:rPr>
            </w:pPr>
            <w:r>
              <w:rPr>
                <w:rStyle w:val="PDNORMALTEXT"/>
              </w:rPr>
              <w:t>Regional Office, Nairobi</w:t>
            </w:r>
          </w:p>
        </w:tc>
      </w:tr>
      <w:tr w:rsidRPr="00BC6BFA" w:rsidR="00BC6BFA" w:rsidTr="3C6653D5"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1CF78BB1" w:rsidRDefault="00C808CA" w14:paraId="0336827B" w14:textId="3DCF5BED">
                <w:pPr>
                  <w:pStyle w:val="Title"/>
                  <w:jc w:val="left"/>
                  <w:rPr>
                    <w:rStyle w:val="PDNORMALTEXT"/>
                  </w:rPr>
                </w:pPr>
                <w:r w:rsidRPr="1CF78BB1" w:rsidR="4842F005">
                  <w:rPr>
                    <w:rStyle w:val="PDNORMALTEXT"/>
                  </w:rPr>
                  <w:t>Regional Policy and Liaison</w:t>
                </w:r>
              </w:p>
            </w:tc>
          </w:sdtContent>
        </w:sdt>
      </w:tr>
      <w:tr w:rsidRPr="00BC6BFA" w:rsidR="00BC6BFA" w:rsidTr="3C6653D5"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1CF78BB1" w:rsidRDefault="00A8019A" w14:paraId="69AACE5A" w14:textId="5E19DDC8">
                <w:pPr>
                  <w:pStyle w:val="Title"/>
                  <w:jc w:val="left"/>
                  <w:rPr>
                    <w:rStyle w:val="PDNORMALTEXT"/>
                  </w:rPr>
                </w:pPr>
                <w:sdt>
                  <w:sdtPr>
                    <w:id w:val="238016763"/>
                    <w:alias w:val="Occupation, for example: "/>
                    <w:tag w:val="Occupation, for example: "/>
                    <w:placeholder>
                      <w:docPart w:val="53E6A277BDC548CC994C646CAC428724"/>
                    </w:placeholder>
                    <w:rPr>
                      <w:rStyle w:val="PDNORMALTEXT"/>
                    </w:rPr>
                  </w:sdtPr>
                  <w:sdtContent>
                    <w:r w:rsidRPr="1CF78BB1" w:rsidR="7B7E3BC6">
                      <w:rPr>
                        <w:rStyle w:val="PDNORMALTEXT"/>
                      </w:rPr>
                      <w:t>Regional Policy and Liaison</w:t>
                    </w:r>
                  </w:sdtContent>
                  <w:sdtEndPr>
                    <w:rPr>
                      <w:rStyle w:val="DefaultParagraphFont"/>
                    </w:rPr>
                  </w:sdtEndPr>
                </w:sdt>
                <w:r w:rsidRPr="1CF78BB1" w:rsidR="7B7E3BC6">
                  <w:rPr>
                    <w:rStyle w:val="DefaultParagraphFont"/>
                  </w:rPr>
                  <w:t xml:space="preserve"> Unit</w:t>
                </w:r>
              </w:p>
            </w:tc>
          </w:sdtContent>
        </w:sdt>
      </w:tr>
      <w:tr w:rsidRPr="00BC6BFA" w:rsidR="00BC6BFA" w:rsidTr="3C6653D5"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907E75" w14:paraId="46BF2E0B" w14:textId="2C445759">
                <w:pPr>
                  <w:pStyle w:val="Title"/>
                  <w:jc w:val="left"/>
                  <w:rPr>
                    <w:szCs w:val="22"/>
                  </w:rPr>
                </w:pPr>
                <w:r>
                  <w:rPr>
                    <w:rStyle w:val="PDNORMALTEXT"/>
                  </w:rPr>
                  <w:t>Regional Office</w:t>
                </w:r>
              </w:p>
            </w:tc>
          </w:sdtContent>
        </w:sdt>
      </w:tr>
      <w:tr w:rsidRPr="00BC6BFA" w:rsidR="00BC6BFA" w:rsidTr="3C6653D5"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907E75" w14:paraId="199E7753" w14:textId="0B3D6C12">
                <w:pPr>
                  <w:pStyle w:val="Title"/>
                  <w:rPr>
                    <w:rStyle w:val="PDNORMALTEXT"/>
                  </w:rPr>
                </w:pPr>
                <w:r>
                  <w:rPr>
                    <w:rStyle w:val="PDNORMALTEXT"/>
                  </w:rPr>
                  <w:t>Regional Policy and Liaison Officer</w:t>
                </w:r>
              </w:p>
            </w:tc>
          </w:sdtContent>
        </w:sdt>
      </w:tr>
      <w:tr w:rsidRPr="00BC6BFA" w:rsidR="00BC6BFA" w:rsidTr="3C6653D5"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1CF78BB1" w:rsidRDefault="0070370D" w14:paraId="3287581F" w14:textId="07EA0D7B">
                <w:pPr>
                  <w:pStyle w:val="Title"/>
                  <w:jc w:val="left"/>
                  <w:rPr>
                    <w:rStyle w:val="PDNORMALTEXT"/>
                  </w:rPr>
                </w:pPr>
                <w:r w:rsidRPr="1CF78BB1" w:rsidR="005A711F">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sidR="001857BB">
        <w:rPr>
          <w:rFonts w:cs="Angsana New"/>
          <w:color w:val="418FDE"/>
          <w:spacing w:val="20"/>
          <w:sz w:val="24"/>
          <w:szCs w:val="24"/>
          <w:lang w:val="en-US" w:eastAsia="en-US"/>
        </w:rPr>
        <w:t>BACKGROUND INFORMATION</w:t>
      </w:r>
    </w:p>
    <w:p w:rsidR="3C6653D5" w:rsidP="3C6653D5" w:rsidRDefault="3C6653D5" w14:paraId="39E0D000" w14:textId="7B83AE3A">
      <w:pPr>
        <w:spacing w:after="0"/>
        <w:jc w:val="left"/>
        <w:rPr>
          <w:rFonts w:cs="Angsana New"/>
          <w:color w:val="418FDE"/>
          <w:sz w:val="24"/>
          <w:szCs w:val="24"/>
          <w:lang w:val="en-US" w:eastAsia="en-US"/>
        </w:rPr>
      </w:pPr>
    </w:p>
    <w:p w:rsidR="3219F3F8" w:rsidP="3C6653D5" w:rsidRDefault="3219F3F8" w14:paraId="51174FB0">
      <w:pPr>
        <w:spacing w:after="200"/>
        <w:rPr>
          <w:rStyle w:val="PDNORMALTEXT"/>
        </w:rPr>
      </w:pPr>
      <w:r w:rsidRPr="3C6653D5" w:rsidR="3219F3F8">
        <w:rPr>
          <w:rStyle w:val="PDNORMALTEXT"/>
        </w:rPr>
        <w:t>The International Organization for Migration (IOM) is the UN Migration Agency. With 174 member states it is committed to the principle that humane and orderly migration benefits migrants and society. Established in 1951 and now active in over 400 field locations worldwide, IOM works with partners, government and civil society to:</w:t>
      </w:r>
    </w:p>
    <w:p w:rsidR="3219F3F8" w:rsidP="3C6653D5" w:rsidRDefault="3219F3F8" w14:paraId="317AD02D" w14:textId="0BA4DBA6">
      <w:pPr>
        <w:pStyle w:val="ListParagraph"/>
        <w:numPr>
          <w:ilvl w:val="0"/>
          <w:numId w:val="16"/>
        </w:numPr>
        <w:spacing w:after="200"/>
        <w:rPr>
          <w:rStyle w:val="PDNORMALTEXT"/>
        </w:rPr>
      </w:pPr>
      <w:r w:rsidRPr="3C6653D5" w:rsidR="3219F3F8">
        <w:rPr>
          <w:rStyle w:val="PDNORMALTEXT"/>
        </w:rPr>
        <w:t>Assist in meeting the operational challenges of migration and mobility</w:t>
      </w:r>
    </w:p>
    <w:p w:rsidR="3219F3F8" w:rsidP="3C6653D5" w:rsidRDefault="3219F3F8" w14:paraId="6942B18D" w14:textId="77C58C69">
      <w:pPr>
        <w:pStyle w:val="ListParagraph"/>
        <w:numPr>
          <w:ilvl w:val="0"/>
          <w:numId w:val="16"/>
        </w:numPr>
        <w:spacing w:after="200"/>
        <w:rPr>
          <w:rStyle w:val="PDNORMALTEXT"/>
        </w:rPr>
      </w:pPr>
      <w:r w:rsidRPr="3C6653D5" w:rsidR="3219F3F8">
        <w:rPr>
          <w:rStyle w:val="PDNORMALTEXT"/>
        </w:rPr>
        <w:t>Advanced understanding of migration issues</w:t>
      </w:r>
    </w:p>
    <w:p w:rsidR="3219F3F8" w:rsidP="3C6653D5" w:rsidRDefault="3219F3F8" w14:paraId="5A42CB43" w14:textId="576538A5">
      <w:pPr>
        <w:pStyle w:val="ListParagraph"/>
        <w:numPr>
          <w:ilvl w:val="0"/>
          <w:numId w:val="16"/>
        </w:numPr>
        <w:spacing w:after="200"/>
        <w:rPr>
          <w:rStyle w:val="PDNORMALTEXT"/>
        </w:rPr>
      </w:pPr>
      <w:r w:rsidRPr="3C6653D5" w:rsidR="3219F3F8">
        <w:rPr>
          <w:rStyle w:val="PDNORMALTEXT"/>
        </w:rPr>
        <w:t>Encourage social and economic development through migration; and</w:t>
      </w:r>
    </w:p>
    <w:p w:rsidR="3219F3F8" w:rsidP="3C6653D5" w:rsidRDefault="3219F3F8" w14:paraId="6ADED121" w14:textId="4744E7F4">
      <w:pPr>
        <w:pStyle w:val="ListParagraph"/>
        <w:numPr>
          <w:ilvl w:val="0"/>
          <w:numId w:val="16"/>
        </w:numPr>
        <w:spacing w:after="200"/>
        <w:rPr>
          <w:rStyle w:val="PDNORMALTEXT"/>
        </w:rPr>
      </w:pPr>
      <w:r w:rsidRPr="3C6653D5" w:rsidR="3219F3F8">
        <w:rPr>
          <w:rStyle w:val="PDNORMALTEXT"/>
        </w:rPr>
        <w:t>Uphold the human dignity and well-being of migrants and mobile populations.</w:t>
      </w:r>
    </w:p>
    <w:p w:rsidR="3219F3F8" w:rsidP="3C6653D5" w:rsidRDefault="3219F3F8" w14:paraId="6E9970B4">
      <w:pPr>
        <w:spacing w:after="200"/>
        <w:rPr>
          <w:rStyle w:val="PDNORMALTEXT"/>
        </w:rPr>
      </w:pPr>
      <w:r w:rsidRPr="3C6653D5" w:rsidR="3219F3F8">
        <w:rPr>
          <w:rStyle w:val="PDNORMALTEXT"/>
        </w:rPr>
        <w:t>IOM’s Regional Office for the East, Horn of Africa, and Southern supports and monitors 25 countries. Through a team of specialists, the Regional Office supports the development, implementation, monitoring, reporting and evaluation of projects and initiatives undertaken by country offices and regional programs.</w:t>
      </w:r>
    </w:p>
    <w:p w:rsidR="3C6653D5" w:rsidP="3C6653D5" w:rsidRDefault="3C6653D5" w14:paraId="22920F1D" w14:textId="7C5AAB1F">
      <w:pPr>
        <w:pStyle w:val="Normal"/>
        <w:spacing w:after="200"/>
        <w:ind w:left="0"/>
        <w:rPr>
          <w:rStyle w:val="PDNORMALTEXT"/>
        </w:rPr>
      </w:pPr>
    </w:p>
    <w:p w:rsidR="3C6653D5" w:rsidP="3C6653D5" w:rsidRDefault="3C6653D5" w14:paraId="0EF3D487" w14:textId="1F70498D">
      <w:pPr>
        <w:pStyle w:val="Normal"/>
        <w:spacing w:after="0"/>
        <w:jc w:val="left"/>
        <w:rPr>
          <w:rFonts w:cs="Angsana New"/>
          <w:color w:val="418FDE"/>
          <w:sz w:val="24"/>
          <w:szCs w:val="24"/>
          <w:lang w:val="en-US" w:eastAsia="en-US"/>
        </w:rPr>
      </w:pP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Content>
                <w:p w:rsidRPr="00A70BC2" w:rsidR="003D4C3C" w:rsidP="003D4C3C" w:rsidRDefault="00526372" w14:paraId="3DA2FD24" w14:textId="275E8A1E">
                  <w:pPr>
                    <w:spacing w:after="200"/>
                    <w:rPr>
                      <w:rStyle w:val="PDNORMALTEXT"/>
                    </w:rPr>
                  </w:pPr>
                  <w:r>
                    <w:rPr>
                      <w:rStyle w:val="PDNORMALTEXT"/>
                    </w:rPr>
                    <w:t xml:space="preserve">The Regional Policy and Liaison Unit connects the different policy positions and workflows from the Department of Data, Insight, and Policy Coordination (DIPC) and the Office of Partnership, Advocacy, and Communications (OPAC) in </w:t>
                  </w:r>
                  <w:r w:rsidR="001F5BA0">
                    <w:rPr>
                      <w:rStyle w:val="PDNORMALTEXT"/>
                    </w:rPr>
                    <w:t>Headquarters</w:t>
                  </w:r>
                  <w:r>
                    <w:rPr>
                      <w:rStyle w:val="PDNORMALTEXT"/>
                    </w:rPr>
                    <w:t xml:space="preserve"> to both strategic engagement at the regional level and implementation support at the country level. The Unit provides oversight, quality control and support to promote </w:t>
                  </w:r>
                  <w:r w:rsidR="000B0A42">
                    <w:rPr>
                      <w:rStyle w:val="PDNORMALTEXT"/>
                    </w:rPr>
                    <w:t>consistent</w:t>
                  </w:r>
                  <w:r>
                    <w:rPr>
                      <w:rStyle w:val="PDNORMALTEXT"/>
                    </w:rPr>
                    <w:t>, cohesive and quality evidence programming as it relate</w:t>
                  </w:r>
                  <w:r w:rsidR="000B0A42">
                    <w:rPr>
                      <w:rStyle w:val="PDNORMALTEXT"/>
                    </w:rPr>
                    <w:t xml:space="preserve">s </w:t>
                  </w:r>
                  <w:r>
                    <w:rPr>
                      <w:rStyle w:val="PDNORMALTEXT"/>
                    </w:rPr>
                    <w:t xml:space="preserve">to policy development. </w:t>
                  </w:r>
                </w:p>
              </w:sdtContent>
              <w:sdtEndPr>
                <w:rPr>
                  <w:rStyle w:val="PDNORMALTEXT"/>
                </w:rPr>
              </w:sdtEndPr>
            </w:sdt>
          </w:sdtContent>
          <w:sdtEndPr>
            <w:rPr>
              <w:rStyle w:val="PDNORMALTEXT"/>
            </w:rPr>
          </w:sdtEndPr>
        </w:sdt>
      </w:sdtContent>
      <w:sdtEndPr>
        <w:rPr>
          <w:rStyle w:val="PDNORMALTEXT"/>
        </w:rPr>
      </w:sdtEndPr>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000B0A42" w:rsidRDefault="00812500" w14:paraId="5122A9CB" w14:textId="4AC4EFF4">
      <w:pPr>
        <w:autoSpaceDE/>
        <w:autoSpaceDN/>
        <w:adjustRightInd/>
        <w:spacing w:after="200"/>
        <w:rPr>
          <w:rFonts w:cs="Cordia New"/>
          <w:lang w:val="en-US" w:eastAsia="en-US"/>
        </w:rPr>
      </w:pPr>
      <w:r w:rsidRPr="00812500">
        <w:rPr>
          <w:rFonts w:eastAsia="Gill Sans Nova" w:cs="Gill Sans Nova"/>
          <w:szCs w:val="22"/>
        </w:rPr>
        <w:t>Under the overall supervision of the Deputy Regional Director and the direct supervision of the</w:t>
      </w:r>
      <w:r>
        <w:rPr>
          <w:rFonts w:eastAsia="Gill Sans Nova" w:cs="Gill Sans Nova"/>
          <w:szCs w:val="22"/>
        </w:rPr>
        <w:t xml:space="preserve"> </w:t>
      </w:r>
      <w:r w:rsidRPr="00812500">
        <w:rPr>
          <w:rFonts w:eastAsia="Gill Sans Nova" w:cs="Gill Sans Nova"/>
          <w:szCs w:val="22"/>
        </w:rPr>
        <w:t xml:space="preserve">Regional Policy and Liaison Officer, the </w:t>
      </w:r>
      <w:r>
        <w:rPr>
          <w:rFonts w:eastAsia="Gill Sans Nova" w:cs="Gill Sans Nova"/>
          <w:szCs w:val="22"/>
        </w:rPr>
        <w:t>Intern</w:t>
      </w:r>
      <w:r w:rsidRPr="00812500">
        <w:rPr>
          <w:rFonts w:eastAsia="Gill Sans Nova" w:cs="Gill Sans Nova"/>
          <w:szCs w:val="22"/>
        </w:rPr>
        <w:t xml:space="preserve"> will provide support for the operational and administrative activities of the regional office relating to</w:t>
      </w:r>
      <w:r>
        <w:rPr>
          <w:rFonts w:eastAsia="Gill Sans Nova" w:cs="Gill Sans Nova"/>
          <w:szCs w:val="22"/>
        </w:rPr>
        <w:t xml:space="preserve"> the</w:t>
      </w:r>
      <w:r w:rsidRPr="00812500">
        <w:rPr>
          <w:rFonts w:eastAsia="Gill Sans Nova" w:cs="Gill Sans Nova"/>
          <w:szCs w:val="22"/>
        </w:rPr>
        <w:t xml:space="preserve"> policy and liaison</w:t>
      </w:r>
      <w:r>
        <w:rPr>
          <w:rFonts w:eastAsia="Gill Sans Nova" w:cs="Gill Sans Nova"/>
          <w:szCs w:val="22"/>
        </w:rPr>
        <w:t xml:space="preserve"> unit.</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146083C4" w:rsidP="1CF78BB1" w:rsidRDefault="00D145CF" w14:paraId="769E5051" w14:textId="6BD575DD">
          <w:pPr>
            <w:pStyle w:val="ListParagraph"/>
            <w:numPr>
              <w:ilvl w:val="0"/>
              <w:numId w:val="20"/>
            </w:numPr>
            <w:spacing w:after="200"/>
            <w:jc w:val="both"/>
            <w:rPr>
              <w:rStyle w:val="PDNORMALTEXT"/>
            </w:rPr>
          </w:pPr>
          <w:r w:rsidRPr="3C6653D5" w:rsidR="00D145CF">
            <w:rPr>
              <w:rStyle w:val="PDNORMALTEXT"/>
            </w:rPr>
            <w:t>Assist</w:t>
          </w:r>
          <w:r w:rsidRPr="3C6653D5" w:rsidR="00D145CF">
            <w:rPr>
              <w:rStyle w:val="PDNORMALTEXT"/>
            </w:rPr>
            <w:t xml:space="preserve"> in coordinating administrative and other operational agreements including procurement, travel</w:t>
          </w:r>
          <w:r w:rsidRPr="3C6653D5" w:rsidR="1F6C6A83">
            <w:rPr>
              <w:rStyle w:val="PDNORMALTEXT"/>
            </w:rPr>
            <w:t xml:space="preserve"> and more. </w:t>
          </w:r>
        </w:p>
        <w:p w:rsidR="00D145CF" w:rsidP="1CF78BB1" w:rsidRDefault="009D5781" w14:paraId="52188B35" w14:textId="337FE8A3" w14:noSpellErr="1">
          <w:pPr>
            <w:pStyle w:val="ListParagraph"/>
            <w:numPr>
              <w:ilvl w:val="0"/>
              <w:numId w:val="20"/>
            </w:numPr>
            <w:spacing w:after="200"/>
            <w:jc w:val="both"/>
            <w:rPr>
              <w:rStyle w:val="PDNORMALTEXT"/>
            </w:rPr>
          </w:pPr>
          <w:r w:rsidRPr="1CF78BB1" w:rsidR="009D5781">
            <w:rPr>
              <w:rStyle w:val="PDNORMALTEXT"/>
            </w:rPr>
            <w:t xml:space="preserve">Document and </w:t>
          </w:r>
          <w:r w:rsidRPr="1CF78BB1" w:rsidR="009D5781">
            <w:rPr>
              <w:rStyle w:val="PDNORMALTEXT"/>
            </w:rPr>
            <w:t>maintain</w:t>
          </w:r>
          <w:r w:rsidRPr="1CF78BB1" w:rsidR="009D5781">
            <w:rPr>
              <w:rStyle w:val="PDNORMALTEXT"/>
            </w:rPr>
            <w:t xml:space="preserve"> records of all meeting documents, policies, and other internal documents</w:t>
          </w:r>
          <w:r w:rsidRPr="1CF78BB1" w:rsidR="00526372">
            <w:rPr>
              <w:rStyle w:val="PDNORMALTEXT"/>
            </w:rPr>
            <w:t xml:space="preserve"> for easy access and dissemination. </w:t>
          </w:r>
        </w:p>
        <w:p w:rsidR="009D5781" w:rsidP="1CF78BB1" w:rsidRDefault="009D5781" w14:paraId="456B8A6D" w14:textId="4BC9472C" w14:noSpellErr="1">
          <w:pPr>
            <w:pStyle w:val="ListParagraph"/>
            <w:numPr>
              <w:ilvl w:val="0"/>
              <w:numId w:val="20"/>
            </w:numPr>
            <w:spacing w:after="200"/>
            <w:jc w:val="both"/>
            <w:rPr>
              <w:rStyle w:val="PDNORMALTEXT"/>
            </w:rPr>
          </w:pPr>
          <w:r w:rsidRPr="1CF78BB1" w:rsidR="009D5781">
            <w:rPr>
              <w:rStyle w:val="PDNORMALTEXT"/>
            </w:rPr>
            <w:t xml:space="preserve">Organize and coordinate meetings, conferences, training sessions and events as </w:t>
          </w:r>
          <w:r w:rsidRPr="1CF78BB1" w:rsidR="009D5781">
            <w:rPr>
              <w:rStyle w:val="PDNORMALTEXT"/>
            </w:rPr>
            <w:t>required</w:t>
          </w:r>
          <w:r w:rsidRPr="1CF78BB1" w:rsidR="009D5781">
            <w:rPr>
              <w:rStyle w:val="PDNORMALTEXT"/>
            </w:rPr>
            <w:t>.</w:t>
          </w:r>
        </w:p>
        <w:p w:rsidR="009D5781" w:rsidP="1CF78BB1" w:rsidRDefault="009D5781" w14:paraId="4BD7435C" w14:textId="4D1971A3" w14:noSpellErr="1">
          <w:pPr>
            <w:pStyle w:val="ListParagraph"/>
            <w:numPr>
              <w:ilvl w:val="0"/>
              <w:numId w:val="20"/>
            </w:numPr>
            <w:spacing w:after="200"/>
            <w:jc w:val="both"/>
            <w:rPr>
              <w:rStyle w:val="PDNORMALTEXT"/>
            </w:rPr>
          </w:pPr>
          <w:r w:rsidRPr="1CF78BB1" w:rsidR="009D5781">
            <w:rPr>
              <w:rStyle w:val="PDNORMALTEXT"/>
            </w:rPr>
            <w:t xml:space="preserve">Undertake research tasks as necessary to </w:t>
          </w:r>
          <w:r w:rsidRPr="1CF78BB1" w:rsidR="009D5781">
            <w:rPr>
              <w:rStyle w:val="PDNORMALTEXT"/>
            </w:rPr>
            <w:t>facilitate</w:t>
          </w:r>
          <w:r w:rsidRPr="1CF78BB1" w:rsidR="009D5781">
            <w:rPr>
              <w:rStyle w:val="PDNORMALTEXT"/>
            </w:rPr>
            <w:t xml:space="preserve"> project development and implementation.</w:t>
          </w:r>
        </w:p>
        <w:p w:rsidR="009D5781" w:rsidP="1CF78BB1" w:rsidRDefault="009D5781" w14:paraId="20149410" w14:textId="4282FBE7" w14:noSpellErr="1">
          <w:pPr>
            <w:pStyle w:val="ListParagraph"/>
            <w:numPr>
              <w:ilvl w:val="0"/>
              <w:numId w:val="20"/>
            </w:numPr>
            <w:spacing w:after="200"/>
            <w:jc w:val="both"/>
            <w:rPr>
              <w:rStyle w:val="PDNORMALTEXT"/>
            </w:rPr>
          </w:pPr>
          <w:r w:rsidRPr="1CF78BB1" w:rsidR="009D5781">
            <w:rPr>
              <w:rStyle w:val="PDNORMALTEXT"/>
            </w:rPr>
            <w:t xml:space="preserve">Update and </w:t>
          </w:r>
          <w:r w:rsidRPr="1CF78BB1" w:rsidR="009D5781">
            <w:rPr>
              <w:rStyle w:val="PDNORMALTEXT"/>
            </w:rPr>
            <w:t>maintain</w:t>
          </w:r>
          <w:r w:rsidRPr="1CF78BB1" w:rsidR="009D5781">
            <w:rPr>
              <w:rStyle w:val="PDNORMALTEXT"/>
            </w:rPr>
            <w:t xml:space="preserve"> the Regional Policy and Liaison Unit’s SharePoint.</w:t>
          </w:r>
        </w:p>
        <w:p w:rsidR="002A06E0" w:rsidP="1CF78BB1" w:rsidRDefault="002A06E0" w14:paraId="56CAC3B6" w14:textId="02B7DC7C" w14:noSpellErr="1">
          <w:pPr>
            <w:pStyle w:val="ListParagraph"/>
            <w:numPr>
              <w:ilvl w:val="0"/>
              <w:numId w:val="20"/>
            </w:numPr>
            <w:spacing w:after="200"/>
            <w:jc w:val="both"/>
            <w:rPr>
              <w:rStyle w:val="PDNORMALTEXT"/>
            </w:rPr>
          </w:pPr>
          <w:r w:rsidRPr="1CF78BB1" w:rsidR="002A06E0">
            <w:rPr>
              <w:rStyle w:val="PDNORMALTEXT"/>
            </w:rPr>
            <w:t xml:space="preserve">Support the RPLO on administrative activities and operational procedures including </w:t>
          </w:r>
          <w:r w:rsidRPr="1CF78BB1" w:rsidR="00526372">
            <w:rPr>
              <w:rStyle w:val="PDNORMALTEXT"/>
            </w:rPr>
            <w:t xml:space="preserve">preparing agendas, </w:t>
          </w:r>
          <w:r w:rsidRPr="1CF78BB1" w:rsidR="002A06E0">
            <w:rPr>
              <w:rStyle w:val="PDNORMALTEXT"/>
            </w:rPr>
            <w:t xml:space="preserve">taking </w:t>
          </w:r>
          <w:r w:rsidRPr="1CF78BB1" w:rsidR="002A06E0">
            <w:rPr>
              <w:rStyle w:val="PDNORMALTEXT"/>
            </w:rPr>
            <w:t>minutes</w:t>
          </w:r>
          <w:r w:rsidRPr="1CF78BB1" w:rsidR="002A06E0">
            <w:rPr>
              <w:rStyle w:val="PDNORMALTEXT"/>
            </w:rPr>
            <w:t xml:space="preserve"> </w:t>
          </w:r>
          <w:r w:rsidRPr="1CF78BB1" w:rsidR="00526372">
            <w:rPr>
              <w:rStyle w:val="PDNORMALTEXT"/>
            </w:rPr>
            <w:t>and ensuring follow-up actions are recorded and tracked.</w:t>
          </w:r>
        </w:p>
        <w:p w:rsidR="00D145CF" w:rsidP="1CF78BB1" w:rsidRDefault="00526372" w14:paraId="763229B7" w14:textId="62FB27C9" w14:noSpellErr="1">
          <w:pPr>
            <w:pStyle w:val="ListParagraph"/>
            <w:numPr>
              <w:ilvl w:val="0"/>
              <w:numId w:val="20"/>
            </w:numPr>
            <w:spacing w:after="200"/>
            <w:jc w:val="both"/>
            <w:rPr>
              <w:rStyle w:val="PDNORMALTEXT"/>
            </w:rPr>
          </w:pPr>
          <w:r w:rsidRPr="1CF78BB1" w:rsidR="00526372">
            <w:rPr>
              <w:rStyle w:val="PDNORMALTEXT"/>
            </w:rPr>
            <w:t>Undertake all other tasks as maybe assigned.</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000B0A42" w:rsidP="000B0A42" w:rsidRDefault="0060494B" w14:paraId="1DFC10A5"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0B0A42" w:rsidRDefault="0060494B" w14:paraId="27D3B6E0" w14:textId="25F0B27C">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8"/>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146083C4">
        <w:rPr>
          <w:rFonts w:eastAsia="Gill Sans Nova" w:cs="Gill Sans Nova"/>
          <w:color w:val="418FDE"/>
          <w:sz w:val="24"/>
          <w:szCs w:val="24"/>
          <w:lang w:val="en-US"/>
        </w:rPr>
        <w:t>EDUCATION</w:t>
      </w:r>
    </w:p>
    <w:p w:rsidRPr="000B0A42" w:rsidR="003C29EF" w:rsidP="000B0A42" w:rsidRDefault="000B5A19" w14:paraId="6DD19118" w14:textId="04040F75">
      <w:pPr>
        <w:pStyle w:val="ListParagraph"/>
        <w:keepNext/>
        <w:keepLines/>
        <w:numPr>
          <w:ilvl w:val="0"/>
          <w:numId w:val="18"/>
        </w:numPr>
        <w:autoSpaceDE/>
        <w:autoSpaceDN/>
        <w:adjustRightInd/>
        <w:spacing w:after="0"/>
        <w:jc w:val="left"/>
        <w:rPr>
          <w:rFonts w:eastAsia="Gill Sans Nova" w:cs="Gill Sans Nova"/>
          <w:sz w:val="24"/>
          <w:szCs w:val="24"/>
          <w:lang w:val="en-US"/>
        </w:rPr>
      </w:pPr>
      <w:r w:rsidRPr="000B0A42">
        <w:rPr>
          <w:rFonts w:eastAsia="Gill Sans Nova" w:cs="Gill Sans Nova"/>
          <w:szCs w:val="22"/>
        </w:rPr>
        <w:t>Bachelor’s degree in political science, international relations, social science</w:t>
      </w:r>
      <w:r w:rsidRPr="000B0A42" w:rsidR="005C00D7">
        <w:rPr>
          <w:rFonts w:eastAsia="Gill Sans Nova" w:cs="Gill Sans Nova"/>
          <w:szCs w:val="22"/>
        </w:rPr>
        <w:t>,</w:t>
      </w:r>
      <w:r w:rsidRPr="000B0A42">
        <w:rPr>
          <w:rFonts w:eastAsia="Gill Sans Nova" w:cs="Gill Sans Nova"/>
          <w:szCs w:val="22"/>
        </w:rPr>
        <w:t xml:space="preserve"> or a related degree. </w:t>
      </w:r>
    </w:p>
    <w:p w:rsidRPr="000B5A19" w:rsidR="000B5A19" w:rsidP="000B5A19" w:rsidRDefault="000B5A19" w14:paraId="6D99DB83" w14:textId="77777777">
      <w:pPr>
        <w:pStyle w:val="ListParagraph"/>
        <w:keepNext/>
        <w:keepLines/>
        <w:autoSpaceDE/>
        <w:autoSpaceDN/>
        <w:adjustRightInd/>
        <w:spacing w:after="0"/>
        <w:ind w:left="284"/>
        <w:jc w:val="left"/>
        <w:rPr>
          <w:rFonts w:eastAsia="Gill Sans Nova" w:cs="Gill Sans Nova"/>
          <w:sz w:val="24"/>
          <w:szCs w:val="24"/>
          <w:lang w:val="en-US"/>
        </w:rPr>
      </w:pPr>
    </w:p>
    <w:p w:rsidR="003C29EF" w:rsidP="146083C4" w:rsidRDefault="3353824E" w14:paraId="6FE3F543" w14:textId="09D29CA5">
      <w:pPr>
        <w:keepNext/>
        <w:keepLines/>
        <w:autoSpaceDE/>
        <w:autoSpaceDN/>
        <w:adjustRightInd/>
        <w:spacing w:before="80" w:after="0"/>
        <w:jc w:val="left"/>
        <w:rPr>
          <w:rFonts w:eastAsia="Gill Sans Nova" w:cs="Gill Sans Nova"/>
          <w:color w:val="418FDE"/>
          <w:sz w:val="24"/>
          <w:szCs w:val="24"/>
          <w:lang w:val="en-US"/>
        </w:rPr>
      </w:pPr>
      <w:r w:rsidRPr="146083C4">
        <w:rPr>
          <w:rFonts w:eastAsia="Gill Sans Nova" w:cs="Gill Sans Nova"/>
          <w:color w:val="418FDE"/>
          <w:sz w:val="24"/>
          <w:szCs w:val="24"/>
          <w:lang w:val="en-US"/>
        </w:rPr>
        <w:t>EXPERIENCE</w:t>
      </w:r>
    </w:p>
    <w:p w:rsidRPr="00D24DA7" w:rsidR="000B0A42" w:rsidP="00D24DA7" w:rsidRDefault="000B0A42" w14:paraId="377E4136" w14:textId="30D98D3B">
      <w:pPr>
        <w:pStyle w:val="ListParagraph"/>
        <w:keepNext/>
        <w:keepLines/>
        <w:numPr>
          <w:ilvl w:val="0"/>
          <w:numId w:val="18"/>
        </w:numPr>
        <w:autoSpaceDE/>
        <w:autoSpaceDN/>
        <w:adjustRightInd/>
        <w:spacing w:before="80" w:after="0"/>
        <w:jc w:val="left"/>
        <w:rPr>
          <w:rFonts w:eastAsia="Gill Sans Nova" w:cs="Gill Sans Nova"/>
          <w:szCs w:val="22"/>
          <w:lang w:val="en-US"/>
        </w:rPr>
      </w:pPr>
      <w:r w:rsidRPr="00D24DA7">
        <w:rPr>
          <w:rFonts w:eastAsia="Gill Sans Nova" w:cs="Gill Sans Nova"/>
          <w:szCs w:val="22"/>
          <w:lang w:val="en-US"/>
        </w:rPr>
        <w:t>Familiarity with global migration issues such as regular/ irregular migration, human trafficking, labor migration etc.</w:t>
      </w:r>
    </w:p>
    <w:p w:rsidRPr="00D24DA7" w:rsidR="000B0A42" w:rsidP="00D24DA7" w:rsidRDefault="000B0A42" w14:paraId="53920356" w14:textId="5AB2CD25">
      <w:pPr>
        <w:pStyle w:val="ListParagraph"/>
        <w:keepNext/>
        <w:keepLines/>
        <w:numPr>
          <w:ilvl w:val="0"/>
          <w:numId w:val="18"/>
        </w:numPr>
        <w:autoSpaceDE/>
        <w:autoSpaceDN/>
        <w:adjustRightInd/>
        <w:spacing w:before="80" w:after="0"/>
        <w:jc w:val="left"/>
        <w:rPr>
          <w:rFonts w:eastAsia="Gill Sans Nova" w:cs="Gill Sans Nova"/>
          <w:szCs w:val="22"/>
          <w:lang w:val="en-US"/>
        </w:rPr>
      </w:pPr>
      <w:r w:rsidRPr="00D24DA7">
        <w:rPr>
          <w:rFonts w:eastAsia="Gill Sans Nova" w:cs="Gill Sans Nova"/>
          <w:szCs w:val="22"/>
          <w:lang w:val="en-US"/>
        </w:rPr>
        <w:t xml:space="preserve">Experience in organizing or assisting with events such as conferences, meetings, or workshops. </w:t>
      </w:r>
    </w:p>
    <w:p w:rsidRPr="00D24DA7" w:rsidR="000B0A42" w:rsidP="00D24DA7" w:rsidRDefault="00D24DA7" w14:paraId="5CF5F9F2" w14:textId="39F668D4">
      <w:pPr>
        <w:pStyle w:val="ListParagraph"/>
        <w:keepNext/>
        <w:keepLines/>
        <w:numPr>
          <w:ilvl w:val="0"/>
          <w:numId w:val="18"/>
        </w:numPr>
        <w:autoSpaceDE/>
        <w:autoSpaceDN/>
        <w:adjustRightInd/>
        <w:spacing w:before="80" w:after="0"/>
        <w:jc w:val="left"/>
        <w:rPr>
          <w:rFonts w:eastAsia="Gill Sans Nova" w:cs="Gill Sans Nova"/>
          <w:szCs w:val="22"/>
          <w:lang w:val="en-US"/>
        </w:rPr>
      </w:pPr>
      <w:r w:rsidRPr="00D24DA7">
        <w:rPr>
          <w:rFonts w:eastAsia="Gill Sans Nova" w:cs="Gill Sans Nova"/>
          <w:szCs w:val="22"/>
          <w:lang w:val="en-US"/>
        </w:rPr>
        <w:t>Proficiency with Microsoft Office (MS Word, Excel and PowerPoint)</w:t>
      </w:r>
    </w:p>
    <w:p w:rsidR="146083C4" w:rsidP="146083C4" w:rsidRDefault="146083C4" w14:paraId="74C37338" w14:textId="7887592E">
      <w:pPr>
        <w:keepNext/>
        <w:keepLines/>
        <w:spacing w:before="80" w:after="0"/>
        <w:jc w:val="left"/>
        <w:outlineLvl w:val="1"/>
        <w:rPr>
          <w:rFonts w:cs="Angsana New"/>
          <w:color w:val="FF671F" w:themeColor="accent4"/>
          <w:sz w:val="20"/>
          <w:lang w:val="en-US" w:eastAsia="en-US"/>
        </w:rPr>
      </w:pP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D24DA7" w:rsidR="3353824E" w:rsidP="00D24DA7" w:rsidRDefault="000B5A19" w14:paraId="293E0199" w14:textId="5A025930">
      <w:pPr>
        <w:pStyle w:val="ListParagraph"/>
        <w:numPr>
          <w:ilvl w:val="0"/>
          <w:numId w:val="19"/>
        </w:numPr>
        <w:spacing w:after="0"/>
        <w:jc w:val="left"/>
        <w:rPr>
          <w:rFonts w:eastAsia="Gill Sans Nova" w:cs="Gill Sans Nova"/>
          <w:szCs w:val="22"/>
        </w:rPr>
      </w:pPr>
      <w:r w:rsidRPr="00D24DA7">
        <w:rPr>
          <w:rFonts w:eastAsia="Gill Sans Nova" w:cs="Gill Sans Nova"/>
          <w:szCs w:val="22"/>
        </w:rPr>
        <w:t>In-depth</w:t>
      </w:r>
      <w:r w:rsidRPr="00D24DA7" w:rsidR="3353824E">
        <w:rPr>
          <w:rFonts w:eastAsia="Gill Sans Nova" w:cs="Gill Sans Nova"/>
          <w:szCs w:val="22"/>
        </w:rPr>
        <w:t xml:space="preserve"> knowledge of the broad range of </w:t>
      </w:r>
      <w:r w:rsidRPr="00D24DA7">
        <w:rPr>
          <w:rFonts w:eastAsia="Gill Sans Nova" w:cs="Gill Sans Nova"/>
          <w:szCs w:val="22"/>
        </w:rPr>
        <w:t>migration-related</w:t>
      </w:r>
      <w:r w:rsidRPr="00D24DA7" w:rsidR="3353824E">
        <w:rPr>
          <w:rFonts w:eastAsia="Gill Sans Nova" w:cs="Gill Sans Nova"/>
          <w:szCs w:val="22"/>
        </w:rPr>
        <w:t xml:space="preserve"> subject areas dealt with by the Organization; and,</w:t>
      </w:r>
    </w:p>
    <w:p w:rsidRPr="00D24DA7" w:rsidR="3353824E" w:rsidP="00D24DA7" w:rsidRDefault="3353824E" w14:paraId="0ED10FC5" w14:textId="18A3032D">
      <w:pPr>
        <w:pStyle w:val="ListParagraph"/>
        <w:numPr>
          <w:ilvl w:val="0"/>
          <w:numId w:val="19"/>
        </w:numPr>
        <w:spacing w:after="0"/>
        <w:jc w:val="left"/>
        <w:rPr>
          <w:rFonts w:eastAsia="Gill Sans Nova" w:cs="Gill Sans Nova"/>
          <w:szCs w:val="22"/>
        </w:rPr>
      </w:pPr>
      <w:r w:rsidRPr="00D24DA7">
        <w:rPr>
          <w:rFonts w:eastAsia="Gill Sans Nova" w:cs="Gill Sans Nova"/>
          <w:szCs w:val="22"/>
        </w:rPr>
        <w:t xml:space="preserve">Knowledge of </w:t>
      </w:r>
      <w:r w:rsidRPr="00D24DA7" w:rsidR="000B5A19">
        <w:rPr>
          <w:rFonts w:eastAsia="Gill Sans Nova" w:cs="Gill Sans Nova"/>
          <w:szCs w:val="22"/>
        </w:rPr>
        <w:t xml:space="preserve">the </w:t>
      </w:r>
      <w:r w:rsidRPr="00D24DA7">
        <w:rPr>
          <w:rFonts w:eastAsia="Gill Sans Nova" w:cs="Gill Sans Nova"/>
          <w:szCs w:val="22"/>
        </w:rPr>
        <w:t xml:space="preserve">UN </w:t>
      </w:r>
      <w:r w:rsidRPr="00D24DA7" w:rsidR="000B5A19">
        <w:rPr>
          <w:rFonts w:eastAsia="Gill Sans Nova" w:cs="Gill Sans Nova"/>
          <w:szCs w:val="22"/>
        </w:rPr>
        <w:t>system</w:t>
      </w:r>
    </w:p>
    <w:p w:rsidRPr="00D24DA7" w:rsidR="000B5A19" w:rsidP="00D24DA7" w:rsidRDefault="000B5A19" w14:paraId="45D74E8D" w14:textId="574E2112">
      <w:pPr>
        <w:pStyle w:val="ListParagraph"/>
        <w:numPr>
          <w:ilvl w:val="0"/>
          <w:numId w:val="19"/>
        </w:numPr>
        <w:spacing w:after="0"/>
        <w:jc w:val="left"/>
        <w:rPr>
          <w:rFonts w:eastAsia="Gill Sans Nova" w:cs="Gill Sans Nova"/>
          <w:szCs w:val="22"/>
        </w:rPr>
      </w:pPr>
      <w:r w:rsidRPr="00D24DA7">
        <w:rPr>
          <w:rFonts w:eastAsia="Gill Sans Nova" w:cs="Gill Sans Nova"/>
          <w:szCs w:val="22"/>
        </w:rPr>
        <w:t>Strong interpersonal and communication skills</w:t>
      </w:r>
    </w:p>
    <w:p w:rsidRPr="00D24DA7" w:rsidR="000B5A19" w:rsidP="00D24DA7" w:rsidRDefault="000B5A19" w14:paraId="18CDD972" w14:textId="2D2BD946">
      <w:pPr>
        <w:pStyle w:val="ListParagraph"/>
        <w:numPr>
          <w:ilvl w:val="0"/>
          <w:numId w:val="19"/>
        </w:numPr>
        <w:spacing w:after="0"/>
        <w:jc w:val="left"/>
        <w:rPr>
          <w:rFonts w:eastAsia="Gill Sans Nova" w:cs="Gill Sans Nova"/>
          <w:szCs w:val="22"/>
        </w:rPr>
      </w:pPr>
      <w:r w:rsidRPr="00D24DA7">
        <w:rPr>
          <w:rFonts w:eastAsia="Gill Sans Nova" w:cs="Gill Sans Nova"/>
          <w:szCs w:val="22"/>
        </w:rPr>
        <w:t>Excellent drafting and speaking skills in English</w:t>
      </w:r>
    </w:p>
    <w:p w:rsidRPr="00D24DA7" w:rsidR="000B5A19" w:rsidP="00D24DA7" w:rsidRDefault="000B5A19" w14:paraId="2615B0A3" w14:textId="1A42592C">
      <w:pPr>
        <w:pStyle w:val="ListParagraph"/>
        <w:numPr>
          <w:ilvl w:val="0"/>
          <w:numId w:val="19"/>
        </w:numPr>
        <w:spacing w:after="0"/>
        <w:jc w:val="left"/>
        <w:rPr>
          <w:rFonts w:eastAsia="Gill Sans Nova" w:cs="Gill Sans Nova"/>
          <w:szCs w:val="22"/>
        </w:rPr>
      </w:pPr>
      <w:r w:rsidRPr="00D24DA7">
        <w:rPr>
          <w:rFonts w:eastAsia="Gill Sans Nova" w:cs="Gill Sans Nova"/>
          <w:szCs w:val="22"/>
        </w:rPr>
        <w:t>Ability to take initiative</w:t>
      </w:r>
    </w:p>
    <w:p w:rsidRPr="00D24DA7" w:rsidR="000B5A19" w:rsidP="00D24DA7" w:rsidRDefault="000B5A19" w14:paraId="53794DB7" w14:textId="6103789B">
      <w:pPr>
        <w:pStyle w:val="ListParagraph"/>
        <w:numPr>
          <w:ilvl w:val="0"/>
          <w:numId w:val="19"/>
        </w:numPr>
        <w:spacing w:after="0"/>
        <w:jc w:val="left"/>
        <w:rPr>
          <w:rFonts w:eastAsia="Gill Sans Nova" w:cs="Gill Sans Nova"/>
          <w:szCs w:val="22"/>
        </w:rPr>
      </w:pPr>
      <w:r w:rsidRPr="00D24DA7">
        <w:rPr>
          <w:rFonts w:eastAsia="Gill Sans Nova" w:cs="Gill Sans Nova"/>
          <w:szCs w:val="22"/>
        </w:rPr>
        <w:t>Ability to support the organization of events</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CF78BB1" w:rsidR="2CCACA86">
        <w:rPr>
          <w:rFonts w:eastAsia="Gill Sans Nova" w:cs="Gill Sans Nova"/>
          <w:color w:val="418FDE"/>
          <w:sz w:val="24"/>
          <w:szCs w:val="24"/>
        </w:rPr>
        <w:t>REQUIRED</w:t>
      </w:r>
    </w:p>
    <w:p w:rsidR="2CCACA86" w:rsidP="146083C4" w:rsidRDefault="2CCACA86" w14:paraId="2D363D1B" w14:textId="6A5DC53C">
      <w:pPr>
        <w:jc w:val="left"/>
      </w:pPr>
      <w:r w:rsidRPr="146083C4">
        <w:rPr>
          <w:rFonts w:eastAsia="Gill Sans Nova" w:cs="Gill Sans Nova"/>
          <w:szCs w:val="22"/>
        </w:rPr>
        <w:t>For all applicants, fluency in</w:t>
      </w:r>
      <w:r w:rsidRPr="00415F43">
        <w:rPr>
          <w:rFonts w:eastAsia="Gill Sans Nova" w:cs="Gill Sans Nova"/>
          <w:szCs w:val="22"/>
        </w:rPr>
        <w:t xml:space="preserve"> </w:t>
      </w:r>
      <w:r w:rsidRPr="00415F43" w:rsidR="00415F43">
        <w:rPr>
          <w:rFonts w:eastAsia="Gill Sans Nova" w:cs="Gill Sans Nova"/>
          <w:szCs w:val="22"/>
        </w:rPr>
        <w:t>English</w:t>
      </w:r>
      <w:r w:rsidRPr="00415F43">
        <w:rPr>
          <w:rFonts w:eastAsia="Gill Sans Nova" w:cs="Gill Sans Nova"/>
          <w:szCs w:val="22"/>
        </w:rPr>
        <w:t xml:space="preserve"> </w:t>
      </w:r>
      <w:r w:rsidRPr="146083C4">
        <w:rPr>
          <w:rFonts w:eastAsia="Gill Sans Nova" w:cs="Gill Sans Nova"/>
          <w:szCs w:val="22"/>
        </w:rPr>
        <w:t>is required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Pr="00415F43" w:rsidR="2CCACA86" w:rsidP="146083C4" w:rsidRDefault="2CCACA86" w14:paraId="0F70CDD1" w14:textId="154AA6D1">
      <w:pPr>
        <w:spacing w:after="200"/>
        <w:jc w:val="left"/>
      </w:pPr>
      <w:r w:rsidRPr="00415F43">
        <w:rPr>
          <w:rFonts w:eastAsia="Gill Sans Nova" w:cs="Gill Sans Nova"/>
          <w:szCs w:val="22"/>
        </w:rPr>
        <w:t xml:space="preserve">Working knowledge of </w:t>
      </w:r>
      <w:r w:rsidR="00415F43">
        <w:rPr>
          <w:rFonts w:eastAsia="Gill Sans Nova" w:cs="Gill Sans Nova"/>
          <w:szCs w:val="22"/>
        </w:rPr>
        <w:t>French.</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5C00D7"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5C00D7">
        <w:rPr>
          <w:rFonts w:cs="Cordia New"/>
          <w:sz w:val="24"/>
          <w:szCs w:val="24"/>
          <w:lang w:val="en-US" w:eastAsia="en-US"/>
        </w:rPr>
        <w:t>The incumbent is expected to demonstrate the following values and competencies:</w:t>
      </w:r>
      <w:r w:rsidRPr="005C00D7">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17697C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lastRenderedPageBreak/>
        <w:t>VALUES</w:t>
      </w:r>
      <w:r w:rsidRPr="001A5F93" w:rsidR="001A5F93">
        <w:rPr>
          <w:rFonts w:cs="Angsana New"/>
          <w:color w:val="418FDE"/>
          <w:spacing w:val="20"/>
          <w:sz w:val="24"/>
          <w:szCs w:val="24"/>
          <w:lang w:val="en-US" w:eastAsia="en-US"/>
        </w:rPr>
        <w:t xml:space="preserve"> - </w:t>
      </w:r>
      <w:r w:rsidRPr="005C00D7">
        <w:rPr>
          <w:rFonts w:cs="Cordia New"/>
          <w:sz w:val="24"/>
          <w:szCs w:val="24"/>
          <w:lang w:val="en-US" w:eastAsia="en-US"/>
        </w:rPr>
        <w:t>All IOM staff members must abide by and demonstrate these</w:t>
      </w:r>
      <w:r w:rsidRPr="005C00D7" w:rsidR="00587345">
        <w:rPr>
          <w:rFonts w:cs="Cordia New"/>
          <w:sz w:val="24"/>
          <w:szCs w:val="24"/>
          <w:lang w:val="en-US" w:eastAsia="en-US"/>
        </w:rPr>
        <w:t xml:space="preserve"> five</w:t>
      </w:r>
      <w:r w:rsidRPr="005C00D7">
        <w:rPr>
          <w:rFonts w:cs="Cordia New"/>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5C00D7">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5C00D7">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5C00D7">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5C00D7">
        <w:t>Demonstrates willingness to take a stand on issues of importance.</w:t>
      </w:r>
    </w:p>
    <w:p w:rsidRPr="00EF7AFE" w:rsidR="00EF7AFE" w:rsidP="001A5F93" w:rsidRDefault="00EF7AFE" w14:paraId="4692F486" w14:textId="1D008E0A">
      <w:pPr>
        <w:ind w:left="426"/>
        <w:jc w:val="left"/>
        <w:rPr>
          <w:color w:val="000000" w:themeColor="text1"/>
        </w:rPr>
      </w:pPr>
      <w:r w:rsidRPr="001A5F93">
        <w:rPr>
          <w:color w:val="418FDE"/>
        </w:rPr>
        <w:t xml:space="preserve">Empathy: </w:t>
      </w:r>
      <w:r w:rsidRPr="005C00D7">
        <w:t xml:space="preserve">Shows compassion for others, </w:t>
      </w:r>
      <w:r w:rsidR="005C00D7">
        <w:t xml:space="preserve">and </w:t>
      </w:r>
      <w:r w:rsidRPr="005C00D7">
        <w:t>makes people feel safe, respected and fairly treated.</w:t>
      </w:r>
      <w:r w:rsidR="001A5F93">
        <w:rPr>
          <w:color w:val="000000" w:themeColor="text1"/>
        </w:rPr>
        <w:br/>
      </w:r>
    </w:p>
    <w:p w:rsidRPr="0057315D" w:rsidR="00EF7AFE" w:rsidP="001A5F93" w:rsidRDefault="0081498C" w14:paraId="5D86E2BC" w14:textId="1BE70D20">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415F43" w:rsidR="00415F43">
        <w:rPr>
          <w:rFonts w:cs="Cordia New"/>
          <w:sz w:val="24"/>
          <w:szCs w:val="24"/>
          <w:lang w:val="en-US" w:eastAsia="en-US"/>
        </w:rPr>
        <w:t>Behavioral</w:t>
      </w:r>
      <w:r w:rsidRPr="00415F43">
        <w:rPr>
          <w:rFonts w:cs="Cordia New"/>
          <w:sz w:val="24"/>
          <w:szCs w:val="24"/>
          <w:lang w:val="en-US" w:eastAsia="en-US"/>
        </w:rPr>
        <w:t xml:space="preserve"> indicators</w:t>
      </w:r>
      <w:r w:rsidRPr="00415F43" w:rsidR="006E18AA">
        <w:rPr>
          <w:rFonts w:cs="Cordia New"/>
          <w:sz w:val="24"/>
          <w:szCs w:val="24"/>
          <w:lang w:val="en-US" w:eastAsia="en-US"/>
        </w:rPr>
        <w:t xml:space="preserve"> – </w:t>
      </w:r>
      <w:sdt>
        <w:sdtPr>
          <w:rPr>
            <w:rStyle w:val="PDNORMALTEXT"/>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Pr="00415F43" w:rsidR="0057315D">
            <w:rPr>
              <w:rStyle w:val="PDNORMALTEXT"/>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415F43">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5C00D7">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5C00D7">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5C00D7">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415F43">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3401E590">
      <w:pPr>
        <w:spacing w:after="0"/>
        <w:rPr>
          <w:szCs w:val="22"/>
        </w:rPr>
      </w:pPr>
      <w:r w:rsidRPr="00A16163">
        <w:rPr>
          <w:szCs w:val="22"/>
        </w:rPr>
        <w:t xml:space="preserve">a) have </w:t>
      </w:r>
      <w:r w:rsidR="00415F43">
        <w:rPr>
          <w:szCs w:val="22"/>
        </w:rPr>
        <w:t>an</w:t>
      </w:r>
      <w:r w:rsidRPr="00A16163">
        <w:rPr>
          <w:szCs w:val="22"/>
        </w:rPr>
        <w:t xml:space="preserve"> interest in, or whose studies have covered, areas relevant to IOM</w:t>
      </w:r>
      <w:r w:rsidR="00075ECA">
        <w:rPr>
          <w:szCs w:val="22"/>
        </w:rPr>
        <w:t xml:space="preserve"> </w:t>
      </w:r>
      <w:r w:rsidRPr="00A16163">
        <w:rPr>
          <w:szCs w:val="22"/>
        </w:rPr>
        <w:t xml:space="preserve">programmes and </w:t>
      </w:r>
      <w:proofErr w:type="gramStart"/>
      <w:r w:rsidRPr="00A16163">
        <w:rPr>
          <w:szCs w:val="22"/>
        </w:rPr>
        <w:t>activities;</w:t>
      </w:r>
      <w:proofErr w:type="gramEnd"/>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 xml:space="preserve">are either enrolled in the final academic year of a first university degree </w:t>
      </w:r>
      <w:proofErr w:type="spellStart"/>
      <w:r w:rsidRPr="005D4EB6" w:rsidR="005D4EB6">
        <w:rPr>
          <w:rFonts w:asciiTheme="minorHAnsi" w:hAnsiTheme="minorHAnsi" w:eastAsiaTheme="minorHAnsi"/>
          <w:szCs w:val="22"/>
          <w:lang w:val="en-US" w:eastAsia="en-US"/>
        </w:rPr>
        <w:t>programme</w:t>
      </w:r>
      <w:proofErr w:type="spellEnd"/>
    </w:p>
    <w:p w:rsidR="0023581D" w:rsidP="005D4EB6" w:rsidRDefault="00075ECA" w14:paraId="18771810" w14:textId="7BD6B8BE">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r w:rsidRPr="146083C4" w:rsidR="00415F43">
        <w:rPr>
          <w:rFonts w:asciiTheme="minorHAnsi" w:hAnsiTheme="minorHAnsi" w:eastAsiaTheme="minorEastAsia"/>
          <w:lang w:val="en-US" w:eastAsia="en-US"/>
        </w:rPr>
        <w:t>bachelor’s</w:t>
      </w:r>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518DFBD2">
      <w:pPr>
        <w:pStyle w:val="ListParagraph"/>
        <w:numPr>
          <w:ilvl w:val="0"/>
          <w:numId w:val="12"/>
        </w:numPr>
        <w:autoSpaceDE/>
        <w:autoSpaceDN/>
        <w:adjustRightInd/>
        <w:spacing w:after="0" w:line="210" w:lineRule="atLeast"/>
        <w:ind w:right="386"/>
        <w:rPr>
          <w:szCs w:val="22"/>
        </w:rPr>
      </w:pPr>
      <w:r w:rsidR="0023581D">
        <w:rPr/>
        <w:t xml:space="preserve">Only shortlisted candidates will be contacted, and additional </w:t>
      </w:r>
      <w:r w:rsidR="005C00D7">
        <w:rPr/>
        <w:t>inquiries</w:t>
      </w:r>
      <w:r w:rsidR="0023581D">
        <w:rPr/>
        <w:t xml:space="preserve">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lastRenderedPageBreak/>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000000"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000000"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D1E3A" w:rsidP="00403067" w:rsidRDefault="001D1E3A" w14:paraId="5FDAD9DE" w14:textId="77777777">
      <w:pPr>
        <w:spacing w:after="0"/>
      </w:pPr>
      <w:r>
        <w:separator/>
      </w:r>
    </w:p>
  </w:endnote>
  <w:endnote w:type="continuationSeparator" w:id="0">
    <w:p w:rsidR="001D1E3A" w:rsidP="00403067" w:rsidRDefault="001D1E3A" w14:paraId="12C7ACC5"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D1E3A" w:rsidP="00403067" w:rsidRDefault="001D1E3A" w14:paraId="48C1E946" w14:textId="77777777">
      <w:pPr>
        <w:spacing w:after="0"/>
      </w:pPr>
      <w:r>
        <w:separator/>
      </w:r>
    </w:p>
  </w:footnote>
  <w:footnote w:type="continuationSeparator" w:id="0">
    <w:p w:rsidR="001D1E3A" w:rsidP="00403067" w:rsidRDefault="001D1E3A" w14:paraId="0A3F2F0D"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63f2cd9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6478BAF0"/>
    <w:lvl w:ilvl="0" w:tplc="400430D8">
      <w:start w:val="1"/>
      <w:numFmt w:val="bullet"/>
      <w:lvlText w:val="·"/>
      <w:lvlJc w:val="left"/>
      <w:pPr>
        <w:ind w:left="720" w:hanging="360"/>
      </w:pPr>
      <w:rPr>
        <w:rFonts w:hint="default" w:ascii="Symbol" w:hAnsi="Symbol"/>
      </w:rPr>
    </w:lvl>
    <w:lvl w:ilvl="1" w:tplc="5BF439F0">
      <w:start w:val="1"/>
      <w:numFmt w:val="bullet"/>
      <w:lvlText w:val="o"/>
      <w:lvlJc w:val="left"/>
      <w:pPr>
        <w:ind w:left="1440" w:hanging="360"/>
      </w:pPr>
      <w:rPr>
        <w:rFonts w:hint="default" w:ascii="Courier New" w:hAnsi="Courier New"/>
      </w:rPr>
    </w:lvl>
    <w:lvl w:ilvl="2" w:tplc="FD3C68FA">
      <w:start w:val="1"/>
      <w:numFmt w:val="bullet"/>
      <w:lvlText w:val=""/>
      <w:lvlJc w:val="left"/>
      <w:pPr>
        <w:ind w:left="2160" w:hanging="360"/>
      </w:pPr>
      <w:rPr>
        <w:rFonts w:hint="default" w:ascii="Wingdings" w:hAnsi="Wingdings"/>
      </w:rPr>
    </w:lvl>
    <w:lvl w:ilvl="3" w:tplc="BD4ED200">
      <w:start w:val="1"/>
      <w:numFmt w:val="bullet"/>
      <w:lvlText w:val=""/>
      <w:lvlJc w:val="left"/>
      <w:pPr>
        <w:ind w:left="2880" w:hanging="360"/>
      </w:pPr>
      <w:rPr>
        <w:rFonts w:hint="default" w:ascii="Symbol" w:hAnsi="Symbol"/>
      </w:rPr>
    </w:lvl>
    <w:lvl w:ilvl="4" w:tplc="E1700DBA">
      <w:start w:val="1"/>
      <w:numFmt w:val="bullet"/>
      <w:lvlText w:val="o"/>
      <w:lvlJc w:val="left"/>
      <w:pPr>
        <w:ind w:left="3600" w:hanging="360"/>
      </w:pPr>
      <w:rPr>
        <w:rFonts w:hint="default" w:ascii="Courier New" w:hAnsi="Courier New"/>
      </w:rPr>
    </w:lvl>
    <w:lvl w:ilvl="5" w:tplc="0F6AC868">
      <w:start w:val="1"/>
      <w:numFmt w:val="bullet"/>
      <w:lvlText w:val=""/>
      <w:lvlJc w:val="left"/>
      <w:pPr>
        <w:ind w:left="4320" w:hanging="360"/>
      </w:pPr>
      <w:rPr>
        <w:rFonts w:hint="default" w:ascii="Wingdings" w:hAnsi="Wingdings"/>
      </w:rPr>
    </w:lvl>
    <w:lvl w:ilvl="6" w:tplc="BA9C71BE">
      <w:start w:val="1"/>
      <w:numFmt w:val="bullet"/>
      <w:lvlText w:val=""/>
      <w:lvlJc w:val="left"/>
      <w:pPr>
        <w:ind w:left="5040" w:hanging="360"/>
      </w:pPr>
      <w:rPr>
        <w:rFonts w:hint="default" w:ascii="Symbol" w:hAnsi="Symbol"/>
      </w:rPr>
    </w:lvl>
    <w:lvl w:ilvl="7" w:tplc="1EC27934">
      <w:start w:val="1"/>
      <w:numFmt w:val="bullet"/>
      <w:lvlText w:val="o"/>
      <w:lvlJc w:val="left"/>
      <w:pPr>
        <w:ind w:left="5760" w:hanging="360"/>
      </w:pPr>
      <w:rPr>
        <w:rFonts w:hint="default" w:ascii="Courier New" w:hAnsi="Courier New"/>
      </w:rPr>
    </w:lvl>
    <w:lvl w:ilvl="8" w:tplc="2F02CF34">
      <w:start w:val="1"/>
      <w:numFmt w:val="bullet"/>
      <w:lvlText w:val=""/>
      <w:lvlJc w:val="left"/>
      <w:pPr>
        <w:ind w:left="6480" w:hanging="360"/>
      </w:pPr>
      <w:rPr>
        <w:rFonts w:hint="default" w:ascii="Wingdings" w:hAnsi="Wingdings"/>
      </w:rPr>
    </w:lvl>
  </w:abstractNum>
  <w:abstractNum w:abstractNumId="1" w15:restartNumberingAfterBreak="0">
    <w:nsid w:val="089444BD"/>
    <w:multiLevelType w:val="hybridMultilevel"/>
    <w:tmpl w:val="AA4A46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9A402E1"/>
    <w:multiLevelType w:val="hybridMultilevel"/>
    <w:tmpl w:val="20AA9F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A51388B"/>
    <w:multiLevelType w:val="hybridMultilevel"/>
    <w:tmpl w:val="E4C269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5" w15:restartNumberingAfterBreak="0">
    <w:nsid w:val="24C97E6E"/>
    <w:multiLevelType w:val="hybridMultilevel"/>
    <w:tmpl w:val="8A3221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FF7D48"/>
    <w:multiLevelType w:val="hybridMultilevel"/>
    <w:tmpl w:val="1D56EE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4850010"/>
    <w:multiLevelType w:val="hybridMultilevel"/>
    <w:tmpl w:val="027A5C5C"/>
    <w:lvl w:ilvl="0" w:tplc="96F265EA">
      <w:start w:val="1"/>
      <w:numFmt w:val="bullet"/>
      <w:lvlText w:val="·"/>
      <w:lvlJc w:val="left"/>
      <w:pPr>
        <w:ind w:left="720" w:hanging="360"/>
      </w:pPr>
      <w:rPr>
        <w:rFonts w:hint="default" w:ascii="&quot;Gill Sans Nova&quot;, sans-serif" w:hAnsi="&quot;Gill Sans Nova&quot;, sans-serif"/>
      </w:rPr>
    </w:lvl>
    <w:lvl w:ilvl="1" w:tplc="266A07C8">
      <w:start w:val="1"/>
      <w:numFmt w:val="bullet"/>
      <w:lvlText w:val="o"/>
      <w:lvlJc w:val="left"/>
      <w:pPr>
        <w:ind w:left="1440" w:hanging="360"/>
      </w:pPr>
      <w:rPr>
        <w:rFonts w:hint="default" w:ascii="Courier New" w:hAnsi="Courier New"/>
      </w:rPr>
    </w:lvl>
    <w:lvl w:ilvl="2" w:tplc="F49E0AE2">
      <w:start w:val="1"/>
      <w:numFmt w:val="bullet"/>
      <w:lvlText w:val=""/>
      <w:lvlJc w:val="left"/>
      <w:pPr>
        <w:ind w:left="2160" w:hanging="360"/>
      </w:pPr>
      <w:rPr>
        <w:rFonts w:hint="default" w:ascii="Wingdings" w:hAnsi="Wingdings"/>
      </w:rPr>
    </w:lvl>
    <w:lvl w:ilvl="3" w:tplc="E6CEFF7E">
      <w:start w:val="1"/>
      <w:numFmt w:val="bullet"/>
      <w:lvlText w:val=""/>
      <w:lvlJc w:val="left"/>
      <w:pPr>
        <w:ind w:left="2880" w:hanging="360"/>
      </w:pPr>
      <w:rPr>
        <w:rFonts w:hint="default" w:ascii="Symbol" w:hAnsi="Symbol"/>
      </w:rPr>
    </w:lvl>
    <w:lvl w:ilvl="4" w:tplc="23827CDA">
      <w:start w:val="1"/>
      <w:numFmt w:val="bullet"/>
      <w:lvlText w:val="o"/>
      <w:lvlJc w:val="left"/>
      <w:pPr>
        <w:ind w:left="3600" w:hanging="360"/>
      </w:pPr>
      <w:rPr>
        <w:rFonts w:hint="default" w:ascii="Courier New" w:hAnsi="Courier New"/>
      </w:rPr>
    </w:lvl>
    <w:lvl w:ilvl="5" w:tplc="320C495A">
      <w:start w:val="1"/>
      <w:numFmt w:val="bullet"/>
      <w:lvlText w:val=""/>
      <w:lvlJc w:val="left"/>
      <w:pPr>
        <w:ind w:left="4320" w:hanging="360"/>
      </w:pPr>
      <w:rPr>
        <w:rFonts w:hint="default" w:ascii="Wingdings" w:hAnsi="Wingdings"/>
      </w:rPr>
    </w:lvl>
    <w:lvl w:ilvl="6" w:tplc="510C9ABC">
      <w:start w:val="1"/>
      <w:numFmt w:val="bullet"/>
      <w:lvlText w:val=""/>
      <w:lvlJc w:val="left"/>
      <w:pPr>
        <w:ind w:left="5040" w:hanging="360"/>
      </w:pPr>
      <w:rPr>
        <w:rFonts w:hint="default" w:ascii="Symbol" w:hAnsi="Symbol"/>
      </w:rPr>
    </w:lvl>
    <w:lvl w:ilvl="7" w:tplc="A896265E">
      <w:start w:val="1"/>
      <w:numFmt w:val="bullet"/>
      <w:lvlText w:val="o"/>
      <w:lvlJc w:val="left"/>
      <w:pPr>
        <w:ind w:left="5760" w:hanging="360"/>
      </w:pPr>
      <w:rPr>
        <w:rFonts w:hint="default" w:ascii="Courier New" w:hAnsi="Courier New"/>
      </w:rPr>
    </w:lvl>
    <w:lvl w:ilvl="8" w:tplc="3C3AE422">
      <w:start w:val="1"/>
      <w:numFmt w:val="bullet"/>
      <w:lvlText w:val=""/>
      <w:lvlJc w:val="left"/>
      <w:pPr>
        <w:ind w:left="6480" w:hanging="360"/>
      </w:pPr>
      <w:rPr>
        <w:rFonts w:hint="default" w:ascii="Wingdings" w:hAnsi="Wingdings"/>
      </w:rPr>
    </w:lvl>
  </w:abstractNum>
  <w:abstractNum w:abstractNumId="9"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0"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3"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4" w15:restartNumberingAfterBreak="0">
    <w:nsid w:val="71B86484"/>
    <w:multiLevelType w:val="hybridMultilevel"/>
    <w:tmpl w:val="A55A0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8" w15:restartNumberingAfterBreak="0">
    <w:nsid w:val="7DE31584"/>
    <w:multiLevelType w:val="hybridMultilevel"/>
    <w:tmpl w:val="9F480C2E"/>
    <w:lvl w:ilvl="0" w:tplc="8578D686">
      <w:start w:val="1"/>
      <w:numFmt w:val="bullet"/>
      <w:lvlText w:val="·"/>
      <w:lvlJc w:val="left"/>
      <w:pPr>
        <w:ind w:left="720" w:hanging="360"/>
      </w:pPr>
      <w:rPr>
        <w:rFonts w:hint="default" w:ascii="&quot;Gill Sans Nova&quot;, sans-serif" w:hAnsi="&quot;Gill Sans Nova&quot;, sans-serif"/>
      </w:rPr>
    </w:lvl>
    <w:lvl w:ilvl="1" w:tplc="8632A460">
      <w:start w:val="1"/>
      <w:numFmt w:val="bullet"/>
      <w:lvlText w:val="o"/>
      <w:lvlJc w:val="left"/>
      <w:pPr>
        <w:ind w:left="1440" w:hanging="360"/>
      </w:pPr>
      <w:rPr>
        <w:rFonts w:hint="default" w:ascii="Courier New" w:hAnsi="Courier New"/>
      </w:rPr>
    </w:lvl>
    <w:lvl w:ilvl="2" w:tplc="946A490C">
      <w:start w:val="1"/>
      <w:numFmt w:val="bullet"/>
      <w:lvlText w:val=""/>
      <w:lvlJc w:val="left"/>
      <w:pPr>
        <w:ind w:left="2160" w:hanging="360"/>
      </w:pPr>
      <w:rPr>
        <w:rFonts w:hint="default" w:ascii="Wingdings" w:hAnsi="Wingdings"/>
      </w:rPr>
    </w:lvl>
    <w:lvl w:ilvl="3" w:tplc="DD6AB716">
      <w:start w:val="1"/>
      <w:numFmt w:val="bullet"/>
      <w:lvlText w:val=""/>
      <w:lvlJc w:val="left"/>
      <w:pPr>
        <w:ind w:left="2880" w:hanging="360"/>
      </w:pPr>
      <w:rPr>
        <w:rFonts w:hint="default" w:ascii="Symbol" w:hAnsi="Symbol"/>
      </w:rPr>
    </w:lvl>
    <w:lvl w:ilvl="4" w:tplc="566E158E">
      <w:start w:val="1"/>
      <w:numFmt w:val="bullet"/>
      <w:lvlText w:val="o"/>
      <w:lvlJc w:val="left"/>
      <w:pPr>
        <w:ind w:left="3600" w:hanging="360"/>
      </w:pPr>
      <w:rPr>
        <w:rFonts w:hint="default" w:ascii="Courier New" w:hAnsi="Courier New"/>
      </w:rPr>
    </w:lvl>
    <w:lvl w:ilvl="5" w:tplc="460A6130">
      <w:start w:val="1"/>
      <w:numFmt w:val="bullet"/>
      <w:lvlText w:val=""/>
      <w:lvlJc w:val="left"/>
      <w:pPr>
        <w:ind w:left="4320" w:hanging="360"/>
      </w:pPr>
      <w:rPr>
        <w:rFonts w:hint="default" w:ascii="Wingdings" w:hAnsi="Wingdings"/>
      </w:rPr>
    </w:lvl>
    <w:lvl w:ilvl="6" w:tplc="D5C8123E">
      <w:start w:val="1"/>
      <w:numFmt w:val="bullet"/>
      <w:lvlText w:val=""/>
      <w:lvlJc w:val="left"/>
      <w:pPr>
        <w:ind w:left="5040" w:hanging="360"/>
      </w:pPr>
      <w:rPr>
        <w:rFonts w:hint="default" w:ascii="Symbol" w:hAnsi="Symbol"/>
      </w:rPr>
    </w:lvl>
    <w:lvl w:ilvl="7" w:tplc="428E96DE">
      <w:start w:val="1"/>
      <w:numFmt w:val="bullet"/>
      <w:lvlText w:val="o"/>
      <w:lvlJc w:val="left"/>
      <w:pPr>
        <w:ind w:left="5760" w:hanging="360"/>
      </w:pPr>
      <w:rPr>
        <w:rFonts w:hint="default" w:ascii="Courier New" w:hAnsi="Courier New"/>
      </w:rPr>
    </w:lvl>
    <w:lvl w:ilvl="8" w:tplc="464E7E50">
      <w:start w:val="1"/>
      <w:numFmt w:val="bullet"/>
      <w:lvlText w:val=""/>
      <w:lvlJc w:val="left"/>
      <w:pPr>
        <w:ind w:left="6480" w:hanging="360"/>
      </w:pPr>
      <w:rPr>
        <w:rFonts w:hint="default" w:ascii="Wingdings" w:hAnsi="Wingdings"/>
      </w:rPr>
    </w:lvl>
  </w:abstractNum>
  <w:num w:numId="20">
    <w:abstractNumId w:val="19"/>
  </w:num>
  <w:num w:numId="1" w16cid:durableId="1685863083">
    <w:abstractNumId w:val="18"/>
  </w:num>
  <w:num w:numId="2" w16cid:durableId="1108817864">
    <w:abstractNumId w:val="0"/>
  </w:num>
  <w:num w:numId="3" w16cid:durableId="1521360248">
    <w:abstractNumId w:val="8"/>
  </w:num>
  <w:num w:numId="4" w16cid:durableId="902372668">
    <w:abstractNumId w:val="4"/>
  </w:num>
  <w:num w:numId="5" w16cid:durableId="385036348">
    <w:abstractNumId w:val="9"/>
  </w:num>
  <w:num w:numId="6" w16cid:durableId="738553652">
    <w:abstractNumId w:val="13"/>
  </w:num>
  <w:num w:numId="7" w16cid:durableId="96873027">
    <w:abstractNumId w:val="10"/>
  </w:num>
  <w:num w:numId="8" w16cid:durableId="15029">
    <w:abstractNumId w:val="16"/>
  </w:num>
  <w:num w:numId="9" w16cid:durableId="1387559285">
    <w:abstractNumId w:val="6"/>
  </w:num>
  <w:num w:numId="10" w16cid:durableId="1414860995">
    <w:abstractNumId w:val="12"/>
  </w:num>
  <w:num w:numId="11" w16cid:durableId="1301809326">
    <w:abstractNumId w:val="11"/>
  </w:num>
  <w:num w:numId="12" w16cid:durableId="970087521">
    <w:abstractNumId w:val="15"/>
  </w:num>
  <w:num w:numId="13" w16cid:durableId="1752853443">
    <w:abstractNumId w:val="17"/>
  </w:num>
  <w:num w:numId="14" w16cid:durableId="2056419633">
    <w:abstractNumId w:val="3"/>
  </w:num>
  <w:num w:numId="15" w16cid:durableId="1089043949">
    <w:abstractNumId w:val="7"/>
  </w:num>
  <w:num w:numId="16" w16cid:durableId="628169923">
    <w:abstractNumId w:val="2"/>
  </w:num>
  <w:num w:numId="17" w16cid:durableId="669410105">
    <w:abstractNumId w:val="14"/>
  </w:num>
  <w:num w:numId="18" w16cid:durableId="1812139439">
    <w:abstractNumId w:val="5"/>
  </w:num>
  <w:num w:numId="19" w16cid:durableId="1120878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0B0A42"/>
    <w:rsid w:val="000B5A19"/>
    <w:rsid w:val="00112307"/>
    <w:rsid w:val="00130D8A"/>
    <w:rsid w:val="00170CD0"/>
    <w:rsid w:val="00180201"/>
    <w:rsid w:val="001857BB"/>
    <w:rsid w:val="00195419"/>
    <w:rsid w:val="00197791"/>
    <w:rsid w:val="001A5F93"/>
    <w:rsid w:val="001B05E1"/>
    <w:rsid w:val="001D1E3A"/>
    <w:rsid w:val="001D4252"/>
    <w:rsid w:val="001E3793"/>
    <w:rsid w:val="001F2D8E"/>
    <w:rsid w:val="001F5BA0"/>
    <w:rsid w:val="00201747"/>
    <w:rsid w:val="002173F3"/>
    <w:rsid w:val="0023581D"/>
    <w:rsid w:val="00246CD9"/>
    <w:rsid w:val="00252306"/>
    <w:rsid w:val="002A06E0"/>
    <w:rsid w:val="002A0D29"/>
    <w:rsid w:val="002C1EE6"/>
    <w:rsid w:val="002C78CD"/>
    <w:rsid w:val="00303E15"/>
    <w:rsid w:val="00304FEC"/>
    <w:rsid w:val="00314A0F"/>
    <w:rsid w:val="00323489"/>
    <w:rsid w:val="00385DEA"/>
    <w:rsid w:val="003C13A8"/>
    <w:rsid w:val="003C29EF"/>
    <w:rsid w:val="003D4C3C"/>
    <w:rsid w:val="00403067"/>
    <w:rsid w:val="00412FBB"/>
    <w:rsid w:val="00415F43"/>
    <w:rsid w:val="00434688"/>
    <w:rsid w:val="004354AB"/>
    <w:rsid w:val="00437A1A"/>
    <w:rsid w:val="00446CED"/>
    <w:rsid w:val="00453FD7"/>
    <w:rsid w:val="004573DA"/>
    <w:rsid w:val="0047764D"/>
    <w:rsid w:val="004A0F24"/>
    <w:rsid w:val="004A34F8"/>
    <w:rsid w:val="004A5C7C"/>
    <w:rsid w:val="004B622E"/>
    <w:rsid w:val="004B6AFF"/>
    <w:rsid w:val="004B7CD9"/>
    <w:rsid w:val="004D6449"/>
    <w:rsid w:val="004F6A9C"/>
    <w:rsid w:val="004F7EF0"/>
    <w:rsid w:val="00526372"/>
    <w:rsid w:val="00546AFB"/>
    <w:rsid w:val="00554B76"/>
    <w:rsid w:val="0057315D"/>
    <w:rsid w:val="00587345"/>
    <w:rsid w:val="005A0BED"/>
    <w:rsid w:val="005A711F"/>
    <w:rsid w:val="005C00D7"/>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2500"/>
    <w:rsid w:val="0081498C"/>
    <w:rsid w:val="008238BB"/>
    <w:rsid w:val="00832072"/>
    <w:rsid w:val="00832B29"/>
    <w:rsid w:val="00832B6D"/>
    <w:rsid w:val="00841880"/>
    <w:rsid w:val="0088438E"/>
    <w:rsid w:val="008F30DB"/>
    <w:rsid w:val="00900103"/>
    <w:rsid w:val="00907E75"/>
    <w:rsid w:val="00913C39"/>
    <w:rsid w:val="00923823"/>
    <w:rsid w:val="009268B2"/>
    <w:rsid w:val="00942CCC"/>
    <w:rsid w:val="00953F20"/>
    <w:rsid w:val="00977DC9"/>
    <w:rsid w:val="00980092"/>
    <w:rsid w:val="00990462"/>
    <w:rsid w:val="00994C9B"/>
    <w:rsid w:val="009D5781"/>
    <w:rsid w:val="00A57D2B"/>
    <w:rsid w:val="00A65368"/>
    <w:rsid w:val="00A70BC2"/>
    <w:rsid w:val="00A8019A"/>
    <w:rsid w:val="00A80463"/>
    <w:rsid w:val="00AA3DDA"/>
    <w:rsid w:val="00AB0F79"/>
    <w:rsid w:val="00AC4144"/>
    <w:rsid w:val="00AC649A"/>
    <w:rsid w:val="00AD4412"/>
    <w:rsid w:val="00B60F50"/>
    <w:rsid w:val="00B828C5"/>
    <w:rsid w:val="00B82A78"/>
    <w:rsid w:val="00B97CA3"/>
    <w:rsid w:val="00BB6867"/>
    <w:rsid w:val="00BC6BFA"/>
    <w:rsid w:val="00BD5231"/>
    <w:rsid w:val="00BE097B"/>
    <w:rsid w:val="00C12819"/>
    <w:rsid w:val="00C32C6C"/>
    <w:rsid w:val="00C3543B"/>
    <w:rsid w:val="00C46FBB"/>
    <w:rsid w:val="00C808CA"/>
    <w:rsid w:val="00C960C2"/>
    <w:rsid w:val="00CB1710"/>
    <w:rsid w:val="00CE6D8F"/>
    <w:rsid w:val="00CF2483"/>
    <w:rsid w:val="00D13167"/>
    <w:rsid w:val="00D145CF"/>
    <w:rsid w:val="00D24DA7"/>
    <w:rsid w:val="00D51CBD"/>
    <w:rsid w:val="00D63CB1"/>
    <w:rsid w:val="00D702C1"/>
    <w:rsid w:val="00D859C6"/>
    <w:rsid w:val="00D90D87"/>
    <w:rsid w:val="00DA2CF8"/>
    <w:rsid w:val="00E00289"/>
    <w:rsid w:val="00E05F34"/>
    <w:rsid w:val="00E2444E"/>
    <w:rsid w:val="00E37894"/>
    <w:rsid w:val="00E43C11"/>
    <w:rsid w:val="00E44876"/>
    <w:rsid w:val="00E62CE3"/>
    <w:rsid w:val="00E852B2"/>
    <w:rsid w:val="00E90195"/>
    <w:rsid w:val="00E95E78"/>
    <w:rsid w:val="00EA45E8"/>
    <w:rsid w:val="00EB5254"/>
    <w:rsid w:val="00EF7AFE"/>
    <w:rsid w:val="00F07D28"/>
    <w:rsid w:val="00F20DB6"/>
    <w:rsid w:val="00F23604"/>
    <w:rsid w:val="00F32514"/>
    <w:rsid w:val="00F5273E"/>
    <w:rsid w:val="00F91B11"/>
    <w:rsid w:val="00FD4292"/>
    <w:rsid w:val="040A8958"/>
    <w:rsid w:val="07854732"/>
    <w:rsid w:val="101401A9"/>
    <w:rsid w:val="11E5D592"/>
    <w:rsid w:val="146083C4"/>
    <w:rsid w:val="151BCD13"/>
    <w:rsid w:val="17E8BDFB"/>
    <w:rsid w:val="1CF78BB1"/>
    <w:rsid w:val="1F6C6A83"/>
    <w:rsid w:val="1FAD7583"/>
    <w:rsid w:val="28386E20"/>
    <w:rsid w:val="2CCACA86"/>
    <w:rsid w:val="3219F3F8"/>
    <w:rsid w:val="3353824E"/>
    <w:rsid w:val="35087E8A"/>
    <w:rsid w:val="3C6653D5"/>
    <w:rsid w:val="459867AF"/>
    <w:rsid w:val="46D0BE18"/>
    <w:rsid w:val="4842F005"/>
    <w:rsid w:val="48521740"/>
    <w:rsid w:val="4B6925CC"/>
    <w:rsid w:val="4CA89A4C"/>
    <w:rsid w:val="56186615"/>
    <w:rsid w:val="5E30BBAC"/>
    <w:rsid w:val="5E628260"/>
    <w:rsid w:val="7464F415"/>
    <w:rsid w:val="75B2A714"/>
    <w:rsid w:val="7783CF4C"/>
    <w:rsid w:val="7B7E3BC6"/>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53E6A277BDC548CC994C646CAC428724"/>
        <w:category>
          <w:name w:val="General"/>
          <w:gallery w:val="placeholder"/>
        </w:category>
        <w:types>
          <w:type w:val="bbPlcHdr"/>
        </w:types>
        <w:behaviors>
          <w:behavior w:val="content"/>
        </w:behaviors>
        <w:guid w:val="{3DE6E6A2-17A5-4C01-8816-9B8EA4201678}"/>
      </w:docPartPr>
      <w:docPartBody>
        <w:p w:rsidR="00832072" w:rsidRDefault="00832072" w14:noSpellErr="1" w14:paraId="0ACB446F">
          <w:r w:rsidRPr="1CF78BB1" w:rsidR="00832072">
            <w:rPr>
              <w:rStyle w:val="PlaceholderText"/>
              <w:rFonts w:eastAsia="Gill Sans Nova" w:eastAsiaTheme="minorAscii"/>
            </w:rPr>
            <w:t>Administration, Budget, Human Resources,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70CD0"/>
    <w:rsid w:val="001B0743"/>
    <w:rsid w:val="001D350C"/>
    <w:rsid w:val="001F2EC6"/>
    <w:rsid w:val="003C53BC"/>
    <w:rsid w:val="003E74C3"/>
    <w:rsid w:val="00476BC5"/>
    <w:rsid w:val="00507B17"/>
    <w:rsid w:val="00554B76"/>
    <w:rsid w:val="005C0A96"/>
    <w:rsid w:val="005D69FB"/>
    <w:rsid w:val="006B0387"/>
    <w:rsid w:val="006E2EDB"/>
    <w:rsid w:val="00832072"/>
    <w:rsid w:val="008B3CF9"/>
    <w:rsid w:val="009268B2"/>
    <w:rsid w:val="00947628"/>
    <w:rsid w:val="00954CA5"/>
    <w:rsid w:val="009B078A"/>
    <w:rsid w:val="00A172AD"/>
    <w:rsid w:val="00A6297E"/>
    <w:rsid w:val="00A94D2C"/>
    <w:rsid w:val="00B21D71"/>
    <w:rsid w:val="00B82A78"/>
    <w:rsid w:val="00C607FF"/>
    <w:rsid w:val="00C960C2"/>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FAF582-D5C3-4E13-A219-B3B6699AC4FC}"/>
</file>

<file path=customXml/itemProps4.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5</revision>
  <dcterms:created xsi:type="dcterms:W3CDTF">2025-02-14T05:32:00.0000000Z</dcterms:created>
  <dcterms:modified xsi:type="dcterms:W3CDTF">2025-02-17T13:51:49.8502500Z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y fmtid="{D5CDD505-2E9C-101B-9397-08002B2CF9AE}" pid="11" name="GrammarlyDocumentId">
    <vt:lpwstr>a7ff1d7da869bd1de6096c2b585311e1ed0d1db79a5d0f265c19ad7ed1f5e7ba</vt:lpwstr>
  </property>
</Properties>
</file>