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61F1D296" w:rsidRDefault="00A601F8" w14:paraId="130CA9AA" w14:textId="394A89BC">
      <w:pPr>
        <w:rPr>
          <w:rFonts w:ascii="Calibri" w:hAnsi="Calibri" w:cs="Arial" w:asciiTheme="minorAscii" w:hAnsiTheme="minorAscii"/>
          <w:lang w:val="en-GB"/>
        </w:rPr>
      </w:pPr>
      <w:r w:rsidRPr="61F1D296" w:rsidR="00A601F8">
        <w:rPr>
          <w:rFonts w:ascii="Calibri" w:hAnsi="Calibri" w:cs="Arial" w:asciiTheme="minorAscii" w:hAnsiTheme="minorAscii"/>
          <w:lang w:val="en-GB"/>
        </w:rPr>
        <w:t xml:space="preserve">Title: </w:t>
      </w:r>
      <w:r>
        <w:tab/>
      </w:r>
      <w:r>
        <w:tab/>
      </w:r>
      <w:r>
        <w:tab/>
      </w:r>
      <w:r>
        <w:tab/>
      </w:r>
      <w:r w:rsidRPr="61F1D296" w:rsidR="00933BA1">
        <w:rPr>
          <w:rFonts w:ascii="Calibri" w:hAnsi="Calibri" w:cs="Arial" w:asciiTheme="minorAscii" w:hAnsiTheme="minorAscii"/>
          <w:lang w:val="en-GB"/>
        </w:rPr>
        <w:t>Intern</w:t>
      </w:r>
    </w:p>
    <w:p w:rsidRPr="005539A9" w:rsidR="003F47AD" w:rsidP="00A601F8" w:rsidRDefault="003F47AD" w14:paraId="6A233EF0" w14:textId="2079774D">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5539A9">
        <w:rPr>
          <w:rFonts w:cs="Arial" w:asciiTheme="minorHAnsi" w:hAnsiTheme="minorHAnsi"/>
          <w:lang w:val="en-GB"/>
        </w:rPr>
        <w:tab/>
      </w:r>
      <w:r w:rsidR="00933BA1">
        <w:rPr>
          <w:rFonts w:cs="Arial" w:asciiTheme="minorHAnsi" w:hAnsiTheme="minorHAnsi"/>
          <w:lang w:val="en-GB"/>
        </w:rPr>
        <w:t xml:space="preserve">Partnerships and </w:t>
      </w:r>
      <w:r w:rsidR="005C30B4">
        <w:rPr>
          <w:rFonts w:cs="Arial" w:asciiTheme="minorHAnsi" w:hAnsiTheme="minorHAnsi"/>
          <w:lang w:val="en-GB"/>
        </w:rPr>
        <w:t>South-South and Triangular Cooperation</w:t>
      </w:r>
    </w:p>
    <w:p w:rsidR="00A601F8" w:rsidP="00A601F8" w:rsidRDefault="00A601F8" w14:paraId="67D59395" w14:textId="7C7BC799">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933BA1">
        <w:rPr>
          <w:rFonts w:cs="Arial" w:asciiTheme="minorHAnsi" w:hAnsiTheme="minorHAnsi"/>
          <w:lang w:val="en-GB"/>
        </w:rPr>
        <w:t>Management</w:t>
      </w:r>
    </w:p>
    <w:p w:rsidRPr="003F47AD" w:rsidR="003F47AD" w:rsidP="00A601F8" w:rsidRDefault="003F47AD" w14:paraId="6D413E5E" w14:textId="512FF0A2">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5539A9">
        <w:rPr>
          <w:rFonts w:cs="Arial" w:asciiTheme="minorHAnsi" w:hAnsiTheme="minorHAnsi"/>
        </w:rPr>
        <w:tab/>
      </w:r>
      <w:r w:rsidR="00933BA1">
        <w:rPr>
          <w:rFonts w:cs="Arial" w:asciiTheme="minorHAnsi" w:hAnsiTheme="minorHAnsi"/>
        </w:rPr>
        <w:t>Venezuela, Caracas</w:t>
      </w:r>
    </w:p>
    <w:p w:rsidR="00A601F8" w:rsidP="00A601F8" w:rsidRDefault="00FB2650" w14:paraId="078B9725" w14:textId="723DCAED">
      <w:pPr>
        <w:rPr>
          <w:rFonts w:cs="Arial" w:asciiTheme="minorHAnsi" w:hAnsiTheme="minorHAnsi"/>
          <w:lang w:val="en-GB"/>
        </w:rPr>
      </w:pPr>
      <w:r>
        <w:rPr>
          <w:rFonts w:cs="Arial" w:asciiTheme="minorHAnsi" w:hAnsiTheme="minorHAnsi"/>
          <w:lang w:val="en-GB"/>
        </w:rPr>
        <w:t xml:space="preserve">Expected </w:t>
      </w:r>
      <w:r w:rsidR="00B12B04">
        <w:rPr>
          <w:rFonts w:cs="Arial" w:asciiTheme="minorHAnsi" w:hAnsiTheme="minorHAnsi"/>
          <w:lang w:val="en-GB"/>
        </w:rPr>
        <w:t>d</w:t>
      </w:r>
      <w:r w:rsidRPr="00A13D39" w:rsidR="00A601F8">
        <w:rPr>
          <w:rFonts w:cs="Arial" w:asciiTheme="minorHAnsi" w:hAnsiTheme="minorHAnsi"/>
          <w:lang w:val="en-GB"/>
        </w:rPr>
        <w:t xml:space="preserve">uration: </w:t>
      </w:r>
      <w:r w:rsidRPr="00A13D39" w:rsidR="00A601F8">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933BA1">
        <w:rPr>
          <w:rFonts w:cs="Arial" w:asciiTheme="minorHAnsi" w:hAnsiTheme="minorHAnsi"/>
          <w:lang w:val="en-GB"/>
        </w:rPr>
        <w:t>09</w:t>
      </w:r>
      <w:r w:rsidRPr="00A13D39" w:rsidR="005539A9">
        <w:rPr>
          <w:rFonts w:cs="Arial" w:asciiTheme="minorHAnsi" w:hAnsiTheme="minorHAnsi"/>
          <w:lang w:val="en-GB"/>
        </w:rPr>
        <w:t xml:space="preserve"> </w:t>
      </w:r>
      <w:r w:rsidRPr="00A13D39" w:rsidR="00313014">
        <w:rPr>
          <w:rFonts w:cs="Arial" w:asciiTheme="minorHAnsi" w:hAnsiTheme="minorHAnsi"/>
          <w:lang w:val="en-GB"/>
        </w:rPr>
        <w:t>months</w:t>
      </w:r>
    </w:p>
    <w:p w:rsidRPr="00A13D39" w:rsidR="005570B5" w:rsidP="00A601F8" w:rsidRDefault="005570B5" w14:paraId="15C313DA" w14:textId="1CE9C8EB">
      <w:pPr>
        <w:rPr>
          <w:rFonts w:cs="Arial" w:asciiTheme="minorHAnsi" w:hAnsiTheme="minorHAnsi"/>
          <w:lang w:val="en-GB"/>
        </w:rPr>
      </w:pPr>
      <w:r>
        <w:rPr>
          <w:rFonts w:cs="Arial" w:asciiTheme="minorHAnsi" w:hAnsiTheme="minorHAnsi"/>
          <w:lang w:val="en-GB"/>
        </w:rPr>
        <w:t>Expected starting date:</w:t>
      </w:r>
      <w:r w:rsidR="00933BA1">
        <w:rPr>
          <w:rFonts w:cs="Arial" w:asciiTheme="minorHAnsi" w:hAnsiTheme="minorHAnsi"/>
          <w:lang w:val="en-GB"/>
        </w:rPr>
        <w:tab/>
      </w:r>
      <w:r w:rsidR="00933BA1">
        <w:rPr>
          <w:rFonts w:cs="Arial" w:asciiTheme="minorHAnsi" w:hAnsiTheme="minorHAnsi"/>
          <w:lang w:val="en-GB"/>
        </w:rPr>
        <w:tab/>
      </w:r>
      <w:r w:rsidR="00933BA1">
        <w:rPr>
          <w:rFonts w:cs="Arial" w:asciiTheme="minorHAnsi" w:hAnsiTheme="minorHAnsi"/>
          <w:lang w:val="en-GB"/>
        </w:rPr>
        <w:t>1 October 202</w:t>
      </w:r>
      <w:r w:rsidR="00923BFA">
        <w:rPr>
          <w:rFonts w:cs="Arial" w:asciiTheme="minorHAnsi" w:hAnsiTheme="minorHAnsi"/>
          <w:lang w:val="en-GB"/>
        </w:rPr>
        <w:t>5</w:t>
      </w:r>
    </w:p>
    <w:p w:rsidRPr="005C30B4" w:rsidR="00B708DB" w:rsidP="00313014" w:rsidRDefault="00313014" w14:paraId="4A699A6C" w14:textId="6A6B600F">
      <w:pPr>
        <w:rPr>
          <w:rFonts w:cs="Arial" w:asciiTheme="minorHAnsi" w:hAnsiTheme="minorHAnsi"/>
        </w:rPr>
      </w:pPr>
      <w:r w:rsidRPr="005C30B4">
        <w:rPr>
          <w:rFonts w:cs="Arial" w:asciiTheme="minorHAnsi" w:hAnsiTheme="minorHAnsi"/>
        </w:rPr>
        <w:t xml:space="preserve">Supervisor’s </w:t>
      </w:r>
      <w:r w:rsidRPr="005C30B4" w:rsidR="00B12B04">
        <w:rPr>
          <w:rFonts w:cs="Arial" w:asciiTheme="minorHAnsi" w:hAnsiTheme="minorHAnsi"/>
        </w:rPr>
        <w:t>n</w:t>
      </w:r>
      <w:r w:rsidRPr="005C30B4" w:rsidR="00A601F8">
        <w:rPr>
          <w:rFonts w:cs="Arial" w:asciiTheme="minorHAnsi" w:hAnsiTheme="minorHAnsi"/>
        </w:rPr>
        <w:t>ame</w:t>
      </w:r>
      <w:r w:rsidRPr="005C30B4">
        <w:rPr>
          <w:rFonts w:cs="Arial" w:asciiTheme="minorHAnsi" w:hAnsiTheme="minorHAnsi"/>
        </w:rPr>
        <w:t>:</w:t>
      </w:r>
      <w:r w:rsidRPr="005C30B4">
        <w:rPr>
          <w:rFonts w:cs="Arial" w:asciiTheme="minorHAnsi" w:hAnsiTheme="minorHAnsi"/>
        </w:rPr>
        <w:tab/>
      </w:r>
      <w:r w:rsidRPr="005C30B4">
        <w:rPr>
          <w:rFonts w:cs="Arial" w:asciiTheme="minorHAnsi" w:hAnsiTheme="minorHAnsi"/>
        </w:rPr>
        <w:tab/>
      </w:r>
      <w:r w:rsidRPr="005C30B4" w:rsidR="00933BA1">
        <w:rPr>
          <w:rFonts w:cs="Arial" w:asciiTheme="minorHAnsi" w:hAnsiTheme="minorHAnsi"/>
        </w:rPr>
        <w:t>Eduardo López-Mancisidor</w:t>
      </w:r>
      <w:r w:rsidRPr="005C30B4" w:rsidR="00933BA1">
        <w:rPr>
          <w:rFonts w:cs="Arial" w:asciiTheme="minorHAnsi" w:hAnsiTheme="minorHAnsi"/>
        </w:rPr>
        <w:tab/>
      </w:r>
    </w:p>
    <w:p w:rsidR="00B50560" w:rsidP="00313014" w:rsidRDefault="00B12B04" w14:paraId="440A3199" w14:textId="77CDBFF6">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933BA1">
        <w:rPr>
          <w:rFonts w:cs="Arial" w:asciiTheme="minorHAnsi" w:hAnsiTheme="minorHAnsi"/>
          <w:lang w:val="en-GB"/>
        </w:rPr>
        <w:tab/>
      </w:r>
      <w:r w:rsidR="00933BA1">
        <w:rPr>
          <w:rFonts w:cs="Arial" w:asciiTheme="minorHAnsi" w:hAnsiTheme="minorHAnsi"/>
          <w:lang w:val="en-GB"/>
        </w:rPr>
        <w:tab/>
      </w:r>
      <w:r w:rsidR="00933BA1">
        <w:rPr>
          <w:rFonts w:cs="Arial" w:asciiTheme="minorHAnsi" w:hAnsiTheme="minorHAnsi"/>
          <w:lang w:val="en-GB"/>
        </w:rPr>
        <w:t>Deputy Resident Representative</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Pr="00933BA1" w:rsidR="00933BA1" w:rsidP="00933BA1" w:rsidRDefault="00933BA1" w14:paraId="20C1A194" w14:textId="77777777">
      <w:pPr>
        <w:jc w:val="both"/>
        <w:rPr>
          <w:rFonts w:cs="Arial" w:asciiTheme="minorHAnsi" w:hAnsiTheme="minorHAnsi"/>
        </w:rPr>
      </w:pPr>
      <w:r w:rsidRPr="00933BA1">
        <w:rPr>
          <w:rFonts w:cs="Arial" w:asciiTheme="minorHAnsi" w:hAnsiTheme="minorHAnsi"/>
        </w:rPr>
        <w:t>UNDP's functions in Venezuela are based on providing technical assistance through successful initiatives and experiences aimed at capacity development and knowledge management with a multidimensional approach; generating national capacities and transferring knowledge to and from Venezuela through South-South cooperation; promoting partnerships between different development actors for the multidimensional integration of thematic areas in the construction of sustainable livelihoods, access to and quality of basic services and integrated risk management.</w:t>
      </w:r>
    </w:p>
    <w:p w:rsidRPr="00933BA1" w:rsidR="00933BA1" w:rsidP="00933BA1" w:rsidRDefault="00933BA1" w14:paraId="3F607206" w14:textId="77777777">
      <w:pPr>
        <w:jc w:val="both"/>
        <w:rPr>
          <w:rFonts w:cs="Arial" w:asciiTheme="minorHAnsi" w:hAnsiTheme="minorHAnsi"/>
        </w:rPr>
      </w:pPr>
    </w:p>
    <w:p w:rsidR="00933BA1" w:rsidP="00933BA1" w:rsidRDefault="00933BA1" w14:paraId="7203200D" w14:textId="03FE1FDE">
      <w:pPr>
        <w:jc w:val="both"/>
        <w:rPr>
          <w:rFonts w:cs="Arial" w:asciiTheme="minorHAnsi" w:hAnsiTheme="minorHAnsi"/>
        </w:rPr>
      </w:pPr>
      <w:r w:rsidRPr="00933BA1">
        <w:rPr>
          <w:rFonts w:cs="Arial" w:asciiTheme="minorHAnsi" w:hAnsiTheme="minorHAnsi"/>
        </w:rPr>
        <w:t xml:space="preserve">UNDP in Venezuela </w:t>
      </w:r>
      <w:r w:rsidR="0088202F">
        <w:rPr>
          <w:rFonts w:cs="Arial" w:asciiTheme="minorHAnsi" w:hAnsiTheme="minorHAnsi"/>
        </w:rPr>
        <w:t xml:space="preserve">started a </w:t>
      </w:r>
      <w:r w:rsidRPr="00933BA1">
        <w:rPr>
          <w:rFonts w:cs="Arial" w:asciiTheme="minorHAnsi" w:hAnsiTheme="minorHAnsi"/>
        </w:rPr>
        <w:t xml:space="preserve">new programmatic cycle in 2023 through a new Country Programme Document (CPD) which aims at promoting social policies focused on poverty reduction, optimizing essential social services systems, mitigating and adapting to the effects of climate change, and comprehensive disaster risk management, along with the implementation of measures for biodiversity conservation and the improvement of urban and rural environmental management with a territorial approach, to reduce the vulnerability of the population to socioeconomic and socio-environmental events. The </w:t>
      </w:r>
      <w:r w:rsidR="0088202F">
        <w:rPr>
          <w:rFonts w:cs="Arial" w:asciiTheme="minorHAnsi" w:hAnsiTheme="minorHAnsi"/>
        </w:rPr>
        <w:t>Country Programme also aims at</w:t>
      </w:r>
      <w:r w:rsidRPr="00933BA1">
        <w:rPr>
          <w:rFonts w:cs="Arial" w:asciiTheme="minorHAnsi" w:hAnsiTheme="minorHAnsi"/>
        </w:rPr>
        <w:t xml:space="preserve"> promoting sustainable, inclusive, and egalitarian social cohesion.</w:t>
      </w:r>
    </w:p>
    <w:p w:rsidR="0040715D" w:rsidP="00933BA1" w:rsidRDefault="0040715D" w14:paraId="2DFB2C6D" w14:textId="77777777">
      <w:pPr>
        <w:jc w:val="both"/>
        <w:rPr>
          <w:rFonts w:cs="Arial" w:asciiTheme="minorHAnsi" w:hAnsiTheme="minorHAnsi"/>
        </w:rPr>
      </w:pPr>
    </w:p>
    <w:p w:rsidRPr="00933BA1" w:rsidR="0040715D" w:rsidP="00933BA1" w:rsidRDefault="0040715D" w14:paraId="27F01306" w14:textId="259B28B7">
      <w:pPr>
        <w:jc w:val="both"/>
        <w:rPr>
          <w:rFonts w:cs="Arial" w:asciiTheme="minorHAnsi" w:hAnsiTheme="minorHAnsi"/>
        </w:rPr>
      </w:pPr>
      <w:r>
        <w:rPr>
          <w:rFonts w:cs="Arial" w:asciiTheme="minorHAnsi" w:hAnsiTheme="minorHAnsi"/>
        </w:rPr>
        <w:t xml:space="preserve">In order to </w:t>
      </w:r>
      <w:r w:rsidR="00AC3EBA">
        <w:rPr>
          <w:rFonts w:cs="Arial" w:asciiTheme="minorHAnsi" w:hAnsiTheme="minorHAnsi"/>
        </w:rPr>
        <w:t>achieve the expected results, the Country Office of UNDP in Venezuela is currently developing a strategy to promote partnerships</w:t>
      </w:r>
      <w:r w:rsidR="001D2216">
        <w:rPr>
          <w:rFonts w:cs="Arial" w:asciiTheme="minorHAnsi" w:hAnsiTheme="minorHAnsi"/>
        </w:rPr>
        <w:t xml:space="preserve"> with a wide array of actors, including the national and local authorities, private sector, civil society, other UN Agencies, Funds and Programmes and </w:t>
      </w:r>
      <w:r w:rsidR="00F92F74">
        <w:rPr>
          <w:rFonts w:cs="Arial" w:asciiTheme="minorHAnsi" w:hAnsiTheme="minorHAnsi"/>
        </w:rPr>
        <w:t xml:space="preserve">other development partners. It is also working on a strategy to better exploit the potential of South-South and Triangular Cooperation (SSTC) as means of mobilizing expertise and knowledge that is relevant and can be adapted to the Venezuelan context. </w:t>
      </w:r>
    </w:p>
    <w:p w:rsidRPr="00933BA1" w:rsidR="00933BA1" w:rsidP="00933BA1" w:rsidRDefault="00933BA1" w14:paraId="16B5325C" w14:textId="77777777">
      <w:pPr>
        <w:jc w:val="both"/>
        <w:rPr>
          <w:rFonts w:cs="Arial" w:asciiTheme="minorHAnsi" w:hAnsiTheme="minorHAnsi"/>
        </w:rPr>
      </w:pPr>
    </w:p>
    <w:p w:rsidRPr="00CC789A" w:rsidR="00CC789A" w:rsidP="00CC789A" w:rsidRDefault="00CC789A" w14:paraId="362720E7" w14:textId="255E436D">
      <w:pPr>
        <w:jc w:val="both"/>
        <w:rPr>
          <w:rFonts w:cs="Arial" w:asciiTheme="minorHAnsi" w:hAnsiTheme="minorHAnsi"/>
        </w:rPr>
      </w:pPr>
      <w:r w:rsidRPr="00CC789A">
        <w:rPr>
          <w:rFonts w:cs="Arial" w:asciiTheme="minorHAnsi" w:hAnsiTheme="minorHAnsi"/>
        </w:rPr>
        <w:t>Under the guidance</w:t>
      </w:r>
      <w:r>
        <w:rPr>
          <w:rFonts w:cs="Arial" w:asciiTheme="minorHAnsi" w:hAnsiTheme="minorHAnsi"/>
        </w:rPr>
        <w:t xml:space="preserve"> and direct supervision</w:t>
      </w:r>
      <w:r w:rsidRPr="00CC789A">
        <w:rPr>
          <w:rFonts w:cs="Arial" w:asciiTheme="minorHAnsi" w:hAnsiTheme="minorHAnsi"/>
        </w:rPr>
        <w:t xml:space="preserve"> of the Deputy Resident Representative and in close collaboration with the CO </w:t>
      </w:r>
      <w:r>
        <w:rPr>
          <w:rFonts w:cs="Arial" w:asciiTheme="minorHAnsi" w:hAnsiTheme="minorHAnsi"/>
        </w:rPr>
        <w:t>staff</w:t>
      </w:r>
      <w:r w:rsidRPr="00CC789A">
        <w:rPr>
          <w:rFonts w:cs="Arial" w:asciiTheme="minorHAnsi" w:hAnsiTheme="minorHAnsi"/>
        </w:rPr>
        <w:t xml:space="preserve">, the </w:t>
      </w:r>
      <w:r>
        <w:rPr>
          <w:rFonts w:cs="Arial" w:asciiTheme="minorHAnsi" w:hAnsiTheme="minorHAnsi"/>
        </w:rPr>
        <w:t>Partnerships</w:t>
      </w:r>
      <w:r w:rsidR="000E272C">
        <w:rPr>
          <w:rFonts w:cs="Arial" w:asciiTheme="minorHAnsi" w:hAnsiTheme="minorHAnsi"/>
        </w:rPr>
        <w:t xml:space="preserve"> and </w:t>
      </w:r>
      <w:r w:rsidR="00A64E96">
        <w:rPr>
          <w:rFonts w:cs="Arial" w:asciiTheme="minorHAnsi" w:hAnsiTheme="minorHAnsi"/>
        </w:rPr>
        <w:t>SSTC</w:t>
      </w:r>
      <w:r w:rsidRPr="00CC789A">
        <w:rPr>
          <w:rFonts w:cs="Arial" w:asciiTheme="minorHAnsi" w:hAnsiTheme="minorHAnsi"/>
        </w:rPr>
        <w:t xml:space="preserve"> intern supports the overall effort</w:t>
      </w:r>
      <w:r>
        <w:rPr>
          <w:rFonts w:cs="Arial" w:asciiTheme="minorHAnsi" w:hAnsiTheme="minorHAnsi"/>
        </w:rPr>
        <w:t>s</w:t>
      </w:r>
      <w:r w:rsidRPr="00CC789A">
        <w:rPr>
          <w:rFonts w:cs="Arial" w:asciiTheme="minorHAnsi" w:hAnsiTheme="minorHAnsi"/>
        </w:rPr>
        <w:t xml:space="preserve"> to build partnerships and mobilize </w:t>
      </w:r>
      <w:r w:rsidR="00A64E96">
        <w:rPr>
          <w:rFonts w:cs="Arial" w:asciiTheme="minorHAnsi" w:hAnsiTheme="minorHAnsi"/>
        </w:rPr>
        <w:t>resources (financial</w:t>
      </w:r>
      <w:r w:rsidR="00180386">
        <w:rPr>
          <w:rFonts w:cs="Arial" w:asciiTheme="minorHAnsi" w:hAnsiTheme="minorHAnsi"/>
        </w:rPr>
        <w:t xml:space="preserve"> and technical)</w:t>
      </w:r>
      <w:r>
        <w:rPr>
          <w:rFonts w:cs="Arial" w:asciiTheme="minorHAnsi" w:hAnsiTheme="minorHAnsi"/>
        </w:rPr>
        <w:t xml:space="preserve"> for </w:t>
      </w:r>
      <w:r w:rsidR="00180386">
        <w:rPr>
          <w:rFonts w:cs="Arial" w:asciiTheme="minorHAnsi" w:hAnsiTheme="minorHAnsi"/>
        </w:rPr>
        <w:t>UNDP to be able to deliver its expected programmatic results in Venezuela</w:t>
      </w:r>
      <w:r w:rsidRPr="00CC789A">
        <w:rPr>
          <w:rFonts w:cs="Arial" w:asciiTheme="minorHAnsi" w:hAnsiTheme="minorHAnsi"/>
        </w:rPr>
        <w:t xml:space="preserve">. The </w:t>
      </w:r>
      <w:r>
        <w:rPr>
          <w:rFonts w:cs="Arial" w:asciiTheme="minorHAnsi" w:hAnsiTheme="minorHAnsi"/>
        </w:rPr>
        <w:t>Partnerships</w:t>
      </w:r>
      <w:r w:rsidRPr="00CC789A">
        <w:rPr>
          <w:rFonts w:cs="Arial" w:asciiTheme="minorHAnsi" w:hAnsiTheme="minorHAnsi"/>
        </w:rPr>
        <w:t xml:space="preserve"> </w:t>
      </w:r>
      <w:r w:rsidR="00180386">
        <w:rPr>
          <w:rFonts w:cs="Arial" w:asciiTheme="minorHAnsi" w:hAnsiTheme="minorHAnsi"/>
        </w:rPr>
        <w:t xml:space="preserve">and SSTC </w:t>
      </w:r>
      <w:r w:rsidRPr="00CC789A">
        <w:rPr>
          <w:rFonts w:cs="Arial" w:asciiTheme="minorHAnsi" w:hAnsiTheme="minorHAnsi"/>
        </w:rPr>
        <w:t>intern contribute</w:t>
      </w:r>
      <w:r>
        <w:rPr>
          <w:rFonts w:cs="Arial" w:asciiTheme="minorHAnsi" w:hAnsiTheme="minorHAnsi"/>
        </w:rPr>
        <w:t>s</w:t>
      </w:r>
      <w:r w:rsidRPr="00CC789A">
        <w:rPr>
          <w:rFonts w:cs="Arial" w:asciiTheme="minorHAnsi" w:hAnsiTheme="minorHAnsi"/>
        </w:rPr>
        <w:t xml:space="preserve"> to the elaboration and the updating of the country office </w:t>
      </w:r>
      <w:r w:rsidR="00540A99">
        <w:rPr>
          <w:rFonts w:cs="Arial" w:asciiTheme="minorHAnsi" w:hAnsiTheme="minorHAnsi"/>
        </w:rPr>
        <w:t xml:space="preserve">strategies on </w:t>
      </w:r>
      <w:r w:rsidRPr="00CC789A">
        <w:rPr>
          <w:rFonts w:cs="Arial" w:asciiTheme="minorHAnsi" w:hAnsiTheme="minorHAnsi"/>
        </w:rPr>
        <w:t xml:space="preserve">partnerships and resource mobilization </w:t>
      </w:r>
      <w:r w:rsidR="00540A99">
        <w:rPr>
          <w:rFonts w:cs="Arial" w:asciiTheme="minorHAnsi" w:hAnsiTheme="minorHAnsi"/>
        </w:rPr>
        <w:t>and on SSTC</w:t>
      </w:r>
      <w:r w:rsidRPr="00CC789A">
        <w:rPr>
          <w:rFonts w:cs="Arial" w:asciiTheme="minorHAnsi" w:hAnsiTheme="minorHAnsi"/>
        </w:rPr>
        <w:t xml:space="preserve"> that </w:t>
      </w:r>
      <w:r>
        <w:rPr>
          <w:rFonts w:cs="Arial" w:asciiTheme="minorHAnsi" w:hAnsiTheme="minorHAnsi"/>
        </w:rPr>
        <w:t>allows to strengthen</w:t>
      </w:r>
      <w:r w:rsidRPr="00CC789A">
        <w:rPr>
          <w:rFonts w:cs="Arial" w:asciiTheme="minorHAnsi" w:hAnsiTheme="minorHAnsi"/>
        </w:rPr>
        <w:t xml:space="preserve"> UNDP position within the UN family and develop</w:t>
      </w:r>
      <w:r w:rsidR="004F67FA">
        <w:rPr>
          <w:rFonts w:cs="Arial" w:asciiTheme="minorHAnsi" w:hAnsiTheme="minorHAnsi"/>
        </w:rPr>
        <w:t xml:space="preserve"> </w:t>
      </w:r>
      <w:r w:rsidRPr="00CC789A">
        <w:rPr>
          <w:rFonts w:cs="Arial" w:asciiTheme="minorHAnsi" w:hAnsiTheme="minorHAnsi"/>
        </w:rPr>
        <w:t>strategic partnerships with government, private sector and CSO</w:t>
      </w:r>
      <w:r>
        <w:rPr>
          <w:rFonts w:cs="Arial" w:asciiTheme="minorHAnsi" w:hAnsiTheme="minorHAnsi"/>
        </w:rPr>
        <w:t>s</w:t>
      </w:r>
      <w:r w:rsidR="004F67FA">
        <w:rPr>
          <w:rFonts w:cs="Arial" w:asciiTheme="minorHAnsi" w:hAnsiTheme="minorHAnsi"/>
        </w:rPr>
        <w:t xml:space="preserve"> and development partners both from developed and developing countries.</w:t>
      </w:r>
    </w:p>
    <w:p w:rsidRPr="00CC789A" w:rsidR="00CC789A" w:rsidP="00CC789A" w:rsidRDefault="00CC789A" w14:paraId="16260BB2" w14:textId="77777777">
      <w:pPr>
        <w:jc w:val="both"/>
        <w:rPr>
          <w:rFonts w:cs="Arial" w:asciiTheme="minorHAnsi" w:hAnsiTheme="minorHAnsi"/>
        </w:rPr>
      </w:pPr>
    </w:p>
    <w:p w:rsidRPr="00CC789A" w:rsidR="00CC789A" w:rsidP="00CC789A" w:rsidRDefault="00CC789A" w14:paraId="4C9B73F8" w14:textId="6264C3AE">
      <w:pPr>
        <w:jc w:val="both"/>
        <w:rPr>
          <w:rFonts w:cs="Arial" w:asciiTheme="minorHAnsi" w:hAnsiTheme="minorHAnsi"/>
        </w:rPr>
      </w:pPr>
      <w:r w:rsidRPr="00CC789A">
        <w:rPr>
          <w:rFonts w:cs="Arial" w:asciiTheme="minorHAnsi" w:hAnsiTheme="minorHAnsi"/>
        </w:rPr>
        <w:t xml:space="preserve">The intern </w:t>
      </w:r>
      <w:r w:rsidRPr="00933BA1">
        <w:rPr>
          <w:rFonts w:cs="Arial" w:asciiTheme="minorHAnsi" w:hAnsiTheme="minorHAnsi"/>
        </w:rPr>
        <w:t>works in close collaboration with the operations and programme staff</w:t>
      </w:r>
      <w:r>
        <w:rPr>
          <w:rFonts w:cs="Arial" w:asciiTheme="minorHAnsi" w:hAnsiTheme="minorHAnsi"/>
        </w:rPr>
        <w:t xml:space="preserve"> in the UNDP CO</w:t>
      </w:r>
      <w:r w:rsidRPr="00933BA1">
        <w:rPr>
          <w:rFonts w:cs="Arial" w:asciiTheme="minorHAnsi" w:hAnsiTheme="minorHAnsi"/>
        </w:rPr>
        <w:t>, other UN Agencies, UNDP HQ, Panama Regional Hub</w:t>
      </w:r>
    </w:p>
    <w:p w:rsidRPr="00CC789A" w:rsidR="00CC789A" w:rsidP="00CC789A" w:rsidRDefault="00CC789A" w14:paraId="02BCD5CD" w14:textId="77777777">
      <w:pPr>
        <w:jc w:val="both"/>
        <w:rPr>
          <w:rFonts w:cs="Arial" w:asciiTheme="minorHAnsi" w:hAnsiTheme="minorHAnsi"/>
        </w:rPr>
      </w:pPr>
    </w:p>
    <w:p w:rsidR="00933BA1" w:rsidP="00CC789A" w:rsidRDefault="00CC789A" w14:paraId="2E54A812" w14:textId="5F89B999">
      <w:pPr>
        <w:jc w:val="both"/>
        <w:rPr>
          <w:rFonts w:cs="Arial" w:asciiTheme="minorHAnsi" w:hAnsiTheme="minorHAnsi"/>
        </w:rPr>
      </w:pPr>
      <w:r w:rsidRPr="00CC789A">
        <w:rPr>
          <w:rFonts w:cs="Arial" w:asciiTheme="minorHAnsi" w:hAnsiTheme="minorHAnsi"/>
        </w:rPr>
        <w:t xml:space="preserve">The position offers a great opportunity to learn about </w:t>
      </w:r>
      <w:r>
        <w:rPr>
          <w:rFonts w:cs="Arial" w:asciiTheme="minorHAnsi" w:hAnsiTheme="minorHAnsi"/>
        </w:rPr>
        <w:t>the</w:t>
      </w:r>
      <w:r w:rsidRPr="00CC789A">
        <w:rPr>
          <w:rFonts w:cs="Arial" w:asciiTheme="minorHAnsi" w:hAnsiTheme="minorHAnsi"/>
        </w:rPr>
        <w:t xml:space="preserve"> overall activities</w:t>
      </w:r>
      <w:r>
        <w:rPr>
          <w:rFonts w:cs="Arial" w:asciiTheme="minorHAnsi" w:hAnsiTheme="minorHAnsi"/>
        </w:rPr>
        <w:t xml:space="preserve"> of UNDP in Venezuela</w:t>
      </w:r>
      <w:r w:rsidRPr="00CC789A">
        <w:rPr>
          <w:rFonts w:cs="Arial" w:asciiTheme="minorHAnsi" w:hAnsiTheme="minorHAnsi"/>
        </w:rPr>
        <w:t xml:space="preserve"> </w:t>
      </w:r>
      <w:r>
        <w:rPr>
          <w:rFonts w:cs="Arial" w:asciiTheme="minorHAnsi" w:hAnsiTheme="minorHAnsi"/>
        </w:rPr>
        <w:t>and other actors working in the development and humanitarian areas</w:t>
      </w:r>
      <w:r w:rsidRPr="00CC789A">
        <w:rPr>
          <w:rFonts w:cs="Arial" w:asciiTheme="minorHAnsi" w:hAnsiTheme="minorHAnsi"/>
        </w:rPr>
        <w:t>. The Resource Mobilization intern will learn b</w:t>
      </w:r>
      <w:r>
        <w:rPr>
          <w:rFonts w:cs="Arial" w:asciiTheme="minorHAnsi" w:hAnsiTheme="minorHAnsi"/>
        </w:rPr>
        <w:t>road</w:t>
      </w:r>
      <w:r w:rsidRPr="00CC789A">
        <w:rPr>
          <w:rFonts w:cs="Arial" w:asciiTheme="minorHAnsi" w:hAnsiTheme="minorHAnsi"/>
        </w:rPr>
        <w:t xml:space="preserve"> and specific skills in resource mobilization, partnership</w:t>
      </w:r>
      <w:r>
        <w:rPr>
          <w:rFonts w:cs="Arial" w:asciiTheme="minorHAnsi" w:hAnsiTheme="minorHAnsi"/>
        </w:rPr>
        <w:t>s</w:t>
      </w:r>
      <w:r w:rsidRPr="00CC789A">
        <w:rPr>
          <w:rFonts w:cs="Arial" w:asciiTheme="minorHAnsi" w:hAnsiTheme="minorHAnsi"/>
        </w:rPr>
        <w:t xml:space="preserve">, and communication. </w:t>
      </w: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6D3F9E38" w:rsidRDefault="00160D95" w14:paraId="2267A8ED" w14:textId="5BD9CE90">
      <w:pPr>
        <w:jc w:val="both"/>
        <w:rPr>
          <w:rFonts w:ascii="Calibri" w:hAnsi="Calibri" w:cs="Arial" w:asciiTheme="minorAscii" w:hAnsiTheme="minorAscii"/>
          <w:lang w:val="en-GB"/>
        </w:rPr>
      </w:pPr>
      <w:r w:rsidRPr="6D3F9E38" w:rsidR="00160D95">
        <w:rPr>
          <w:rFonts w:ascii="Calibri" w:hAnsi="Calibri" w:cs="Arial" w:asciiTheme="minorAscii" w:hAnsiTheme="minorAscii"/>
          <w:lang w:val="en-GB"/>
        </w:rPr>
        <w:t>The</w:t>
      </w:r>
      <w:r w:rsidRPr="6D3F9E38" w:rsidR="005F040F">
        <w:rPr>
          <w:rFonts w:ascii="Calibri" w:hAnsi="Calibri" w:cs="Arial" w:asciiTheme="minorAscii" w:hAnsiTheme="minorAscii"/>
          <w:lang w:val="en-GB"/>
        </w:rPr>
        <w:t xml:space="preserve"> </w:t>
      </w:r>
      <w:r w:rsidRPr="6D3F9E38" w:rsidR="005570B5">
        <w:rPr>
          <w:rFonts w:ascii="Calibri" w:hAnsi="Calibri" w:cs="Arial" w:asciiTheme="minorAscii" w:hAnsiTheme="minorAscii"/>
          <w:lang w:val="en-GB"/>
        </w:rPr>
        <w:t>Intern/</w:t>
      </w:r>
      <w:r w:rsidRPr="6D3F9E38" w:rsidR="00AF769E">
        <w:rPr>
          <w:rFonts w:ascii="Calibri" w:hAnsi="Calibri" w:cs="Arial" w:asciiTheme="minorAscii" w:hAnsiTheme="minorAscii"/>
          <w:lang w:val="en-GB"/>
        </w:rPr>
        <w:t>Fellow</w:t>
      </w:r>
      <w:r w:rsidRPr="6D3F9E38" w:rsidR="00D00508">
        <w:rPr>
          <w:rFonts w:ascii="Calibri" w:hAnsi="Calibri" w:cs="Arial" w:asciiTheme="minorAscii" w:hAnsiTheme="minorAscii"/>
          <w:lang w:val="en-GB"/>
        </w:rPr>
        <w:t xml:space="preserve"> will </w:t>
      </w:r>
      <w:r w:rsidRPr="6D3F9E38" w:rsidR="00D00508">
        <w:rPr>
          <w:rFonts w:ascii="Calibri" w:hAnsi="Calibri" w:cs="Arial" w:asciiTheme="minorAscii" w:hAnsiTheme="minorAscii"/>
          <w:lang w:val="en-GB"/>
        </w:rPr>
        <w:t>assist</w:t>
      </w:r>
      <w:r w:rsidRPr="6D3F9E38" w:rsidR="00D00508">
        <w:rPr>
          <w:rFonts w:ascii="Calibri" w:hAnsi="Calibri" w:cs="Arial" w:asciiTheme="minorAscii" w:hAnsiTheme="minorAscii"/>
          <w:lang w:val="en-GB"/>
        </w:rPr>
        <w:t xml:space="preserve"> in </w:t>
      </w:r>
      <w:r w:rsidRPr="6D3F9E38" w:rsidR="005F040F">
        <w:rPr>
          <w:rFonts w:ascii="Calibri" w:hAnsi="Calibri" w:cs="Arial" w:asciiTheme="minorAscii" w:hAnsiTheme="minorAscii"/>
          <w:lang w:val="en-GB"/>
        </w:rPr>
        <w:t>the following duties and responsibilities</w:t>
      </w:r>
      <w:r w:rsidRPr="6D3F9E38" w:rsidR="00D00508">
        <w:rPr>
          <w:rFonts w:ascii="Calibri" w:hAnsi="Calibri" w:cs="Arial" w:asciiTheme="minorAscii" w:hAnsiTheme="minorAscii"/>
          <w:lang w:val="en-GB"/>
        </w:rPr>
        <w:t>:</w:t>
      </w:r>
    </w:p>
    <w:p w:rsidR="7C8686C4" w:rsidP="6D3F9E38" w:rsidRDefault="7C8686C4" w14:paraId="3D2FAA6F" w14:textId="07C861C3">
      <w:pPr>
        <w:jc w:val="both"/>
        <w:rPr>
          <w:rFonts w:ascii="Calibri" w:hAnsi="Calibri" w:cs="Arial" w:asciiTheme="minorAscii" w:hAnsiTheme="minorAscii"/>
          <w:lang w:val="en-GB"/>
        </w:rPr>
      </w:pPr>
    </w:p>
    <w:p w:rsidRPr="00A13D39" w:rsidR="00467F53" w:rsidP="6D3F9E38" w:rsidRDefault="00467F53" w14:paraId="7DC8554D" w14:textId="7C075F48">
      <w:pPr>
        <w:pStyle w:val="Normal"/>
        <w:numPr>
          <w:ilvl w:val="0"/>
          <w:numId w:val="1"/>
        </w:numPr>
        <w:ind w:left="0" w:hanging="0"/>
        <w:jc w:val="both"/>
        <w:rPr>
          <w:rFonts w:ascii="Calibri" w:hAnsi="Calibri" w:cs="Arial" w:asciiTheme="minorAscii" w:hAnsiTheme="minorAsci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61F1D296" w14:paraId="687853B7" w14:textId="77777777">
        <w:trPr>
          <w:trHeight w:val="300"/>
        </w:trPr>
        <w:tc>
          <w:tcPr>
            <w:tcW w:w="510" w:type="dxa"/>
            <w:shd w:val="clear" w:color="auto" w:fill="E6E6E6"/>
            <w:tcMar/>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Mar/>
          </w:tcPr>
          <w:p w:rsidRPr="00A13D39" w:rsidR="00A601F8" w:rsidP="61F1D296" w:rsidRDefault="00A601F8" w14:paraId="286EF296" w14:textId="77777777">
            <w:pPr>
              <w:jc w:val="center"/>
              <w:rPr>
                <w:rFonts w:ascii="Calibri" w:hAnsi="Calibri" w:cs="Arial" w:asciiTheme="minorAscii" w:hAnsiTheme="minorAscii"/>
                <w:b w:val="1"/>
                <w:bCs w:val="1"/>
                <w:lang w:val="en-GB"/>
              </w:rPr>
            </w:pPr>
            <w:r w:rsidRPr="61F1D296" w:rsidR="00A601F8">
              <w:rPr>
                <w:rFonts w:ascii="Calibri" w:hAnsi="Calibri" w:cs="Arial" w:asciiTheme="minorAscii" w:hAnsiTheme="minorAscii"/>
                <w:b w:val="1"/>
                <w:bCs w:val="1"/>
                <w:lang w:val="en-GB"/>
              </w:rPr>
              <w:t>Duties and responsibilities</w:t>
            </w:r>
          </w:p>
        </w:tc>
        <w:tc>
          <w:tcPr>
            <w:tcW w:w="1005" w:type="dxa"/>
            <w:shd w:val="clear" w:color="auto" w:fill="E6E6E6"/>
            <w:tcMar/>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CC789A" w:rsidTr="61F1D296" w14:paraId="497682F7" w14:textId="77777777">
        <w:trPr>
          <w:trHeight w:val="300"/>
        </w:trPr>
        <w:tc>
          <w:tcPr>
            <w:tcW w:w="510" w:type="dxa"/>
            <w:tcMar/>
          </w:tcPr>
          <w:p w:rsidRPr="00A13D39" w:rsidR="00CC789A" w:rsidP="00CC789A" w:rsidRDefault="00CC789A" w14:paraId="7248AB16" w14:textId="5200FAEA">
            <w:pPr>
              <w:rPr>
                <w:rFonts w:cs="Arial" w:asciiTheme="minorHAnsi" w:hAnsiTheme="minorHAnsi"/>
                <w:lang w:val="en-GB"/>
              </w:rPr>
            </w:pPr>
            <w:r>
              <w:rPr>
                <w:rFonts w:cs="Arial" w:asciiTheme="minorHAnsi" w:hAnsiTheme="minorHAnsi"/>
                <w:lang w:val="en-GB"/>
              </w:rPr>
              <w:t>1</w:t>
            </w:r>
          </w:p>
        </w:tc>
        <w:tc>
          <w:tcPr>
            <w:tcW w:w="7310" w:type="dxa"/>
            <w:tcMar/>
          </w:tcPr>
          <w:sdt>
            <w:sdtPr>
              <w:rPr>
                <w:lang w:val="en-GB"/>
              </w:rPr>
              <w:id w:val="-294685616"/>
              <w:placeholder>
                <w:docPart w:val="C8BC6721F46E4B6A9BDA20DF92A95AC9"/>
              </w:placeholder>
            </w:sdtPr>
            <w:sdtEndPr>
              <w:rPr>
                <w:lang w:val="en-GB"/>
              </w:rPr>
            </w:sdtEndPr>
            <w:sdtContent>
              <w:p w:rsidRPr="00CC789A" w:rsidR="00CC789A" w:rsidP="6D3F9E38" w:rsidRDefault="00CC789A" w14:paraId="56C02510" w14:textId="0B1DD63B">
                <w:pPr>
                  <w:pStyle w:val="Normal"/>
                  <w:ind w:left="0"/>
                  <w:rPr>
                    <w:rFonts w:ascii="Calibri" w:hAnsi="Calibri" w:asciiTheme="minorAscii" w:hAnsiTheme="minorAscii"/>
                    <w:lang w:val="en-GB"/>
                  </w:rPr>
                </w:pPr>
                <w:r w:rsidRPr="6D3F9E38" w:rsidR="1A87E317">
                  <w:rPr>
                    <w:rFonts w:ascii="Calibri" w:hAnsi="Calibri" w:cs="Arial" w:asciiTheme="minorAscii" w:hAnsiTheme="minorAscii"/>
                    <w:lang w:val="en-GB"/>
                  </w:rPr>
                  <w:t>Support in the implementation of the Resource and Mobilization Strategy of the</w:t>
                </w:r>
                <w:r w:rsidRPr="6D3F9E38" w:rsidR="07F2F9B6">
                  <w:rPr>
                    <w:rFonts w:ascii="Calibri" w:hAnsi="Calibri" w:cs="Arial" w:asciiTheme="minorAscii" w:hAnsiTheme="minorAscii"/>
                    <w:lang w:val="en-GB"/>
                  </w:rPr>
                  <w:t xml:space="preserve"> U</w:t>
                </w:r>
                <w:r w:rsidRPr="6D3F9E38" w:rsidR="1A87E317">
                  <w:rPr>
                    <w:rFonts w:ascii="Calibri" w:hAnsi="Calibri" w:cs="Arial" w:asciiTheme="minorAscii" w:hAnsiTheme="minorAscii"/>
                    <w:lang w:val="en-GB"/>
                  </w:rPr>
                  <w:t xml:space="preserve">NDP </w:t>
                </w:r>
                <w:r w:rsidRPr="6D3F9E38" w:rsidR="6485F695">
                  <w:rPr>
                    <w:rFonts w:ascii="Calibri" w:hAnsi="Calibri" w:cs="Arial" w:asciiTheme="minorAscii" w:hAnsiTheme="minorAscii"/>
                    <w:lang w:val="en-GB"/>
                  </w:rPr>
                  <w:t xml:space="preserve">Venezuela </w:t>
                </w:r>
                <w:r w:rsidRPr="6D3F9E38" w:rsidR="1A87E317">
                  <w:rPr>
                    <w:rFonts w:ascii="Calibri" w:hAnsi="Calibri" w:cs="Arial" w:asciiTheme="minorAscii" w:hAnsiTheme="minorAscii"/>
                    <w:lang w:val="en-GB"/>
                  </w:rPr>
                  <w:t>CO by u</w:t>
                </w:r>
                <w:r w:rsidRPr="6D3F9E38" w:rsidR="1A87E317">
                  <w:rPr>
                    <w:rFonts w:ascii="Calibri" w:hAnsi="Calibri" w:asciiTheme="minorAscii" w:hAnsiTheme="minorAscii"/>
                    <w:lang w:val="en-GB"/>
                  </w:rPr>
                  <w:t xml:space="preserve">pdating the donor intelligence data-based and </w:t>
                </w:r>
                <w:r w:rsidRPr="6D3F9E38" w:rsidR="1A87E317">
                  <w:rPr>
                    <w:rFonts w:ascii="Calibri" w:hAnsi="Calibri" w:asciiTheme="minorAscii" w:hAnsiTheme="minorAscii"/>
                    <w:lang w:val="en-GB"/>
                  </w:rPr>
                  <w:t>identifying</w:t>
                </w:r>
                <w:r w:rsidRPr="6D3F9E38" w:rsidR="1A87E317">
                  <w:rPr>
                    <w:rFonts w:ascii="Calibri" w:hAnsi="Calibri" w:asciiTheme="minorAscii" w:hAnsiTheme="minorAscii"/>
                    <w:lang w:val="en-GB"/>
                  </w:rPr>
                  <w:t xml:space="preserve"> specific requirements or documentation per donor as well as the financial resource mobilization tracking tool</w:t>
                </w:r>
              </w:p>
            </w:sdtContent>
          </w:sdt>
        </w:tc>
        <w:tc>
          <w:tcPr>
            <w:tcW w:w="1005" w:type="dxa"/>
            <w:tcMar/>
          </w:tcPr>
          <w:p w:rsidRPr="001B6350" w:rsidR="00CC789A" w:rsidP="00CC789A" w:rsidRDefault="00B36523" w14:paraId="245AC64F" w14:textId="4228B506">
            <w:pPr>
              <w:jc w:val="center"/>
              <w:rPr>
                <w:rFonts w:cs="Arial" w:asciiTheme="minorHAnsi" w:hAnsiTheme="minorHAnsi"/>
                <w:b/>
                <w:lang w:val="en-GB"/>
              </w:rPr>
            </w:pPr>
            <w:r>
              <w:rPr>
                <w:rFonts w:cs="Arial" w:asciiTheme="minorHAnsi" w:hAnsiTheme="minorHAnsi"/>
                <w:b/>
                <w:lang w:val="en-GB"/>
              </w:rPr>
              <w:t>30</w:t>
            </w:r>
            <w:r w:rsidR="00CC789A">
              <w:rPr>
                <w:rFonts w:cs="Arial" w:asciiTheme="minorHAnsi" w:hAnsiTheme="minorHAnsi"/>
                <w:b/>
                <w:lang w:val="en-GB"/>
              </w:rPr>
              <w:t xml:space="preserve"> </w:t>
            </w:r>
            <w:r w:rsidRPr="001B6350" w:rsidR="00CC789A">
              <w:rPr>
                <w:rFonts w:cs="Arial" w:asciiTheme="minorHAnsi" w:hAnsiTheme="minorHAnsi"/>
                <w:b/>
                <w:lang w:val="en-GB"/>
              </w:rPr>
              <w:t>%</w:t>
            </w:r>
          </w:p>
        </w:tc>
      </w:tr>
      <w:tr w:rsidRPr="00A13D39" w:rsidR="00CC789A" w:rsidTr="61F1D296" w14:paraId="1F30E8BA" w14:textId="77777777">
        <w:trPr>
          <w:trHeight w:val="300"/>
        </w:trPr>
        <w:tc>
          <w:tcPr>
            <w:tcW w:w="510" w:type="dxa"/>
            <w:tcMar/>
          </w:tcPr>
          <w:p w:rsidRPr="00A13D39" w:rsidR="00CC789A" w:rsidP="00CC789A" w:rsidRDefault="00CC789A" w14:paraId="68A81163" w14:textId="37FE35A5">
            <w:pPr>
              <w:rPr>
                <w:rFonts w:cs="Arial" w:asciiTheme="minorHAnsi" w:hAnsiTheme="minorHAnsi"/>
                <w:lang w:val="en-GB"/>
              </w:rPr>
            </w:pPr>
            <w:r>
              <w:rPr>
                <w:rFonts w:cs="Arial" w:asciiTheme="minorHAnsi" w:hAnsiTheme="minorHAnsi"/>
                <w:lang w:val="en-GB"/>
              </w:rPr>
              <w:t>2</w:t>
            </w:r>
          </w:p>
        </w:tc>
        <w:tc>
          <w:tcPr>
            <w:tcW w:w="7310" w:type="dxa"/>
            <w:tcMar/>
          </w:tcPr>
          <w:sdt>
            <w:sdtPr>
              <w:id w:val="828020063"/>
              <w:placeholder>
                <w:docPart w:val="15667D86B0AC440FAC0ECB2A34376123"/>
              </w:placeholder>
              <w:rPr>
                <w:rFonts w:ascii="Calibri" w:hAnsi="Calibri" w:asciiTheme="minorAscii" w:hAnsiTheme="minorAscii"/>
                <w:highlight w:val="yellow"/>
                <w:lang w:val="en-GB"/>
              </w:rPr>
            </w:sdtPr>
            <w:sdtEndPr>
              <w:rPr>
                <w:rFonts w:ascii="Calibri" w:hAnsi="Calibri" w:asciiTheme="minorAscii" w:hAnsiTheme="minorAscii"/>
                <w:highlight w:val="yellow"/>
                <w:lang w:val="en-GB"/>
              </w:rPr>
            </w:sdtEndPr>
            <w:sdtContent>
              <w:p w:rsidRPr="00CC789A" w:rsidR="00CC789A" w:rsidP="6D3F9E38" w:rsidRDefault="00CC789A" w14:paraId="3107A99E" w14:textId="158DE4E8">
                <w:pPr>
                  <w:pStyle w:val="Normal"/>
                  <w:ind w:left="0"/>
                  <w:rPr>
                    <w:rFonts w:ascii="Calibri" w:hAnsi="Calibri" w:cs="Arial" w:asciiTheme="minorAscii" w:hAnsiTheme="minorAscii"/>
                    <w:lang w:val="en-GB"/>
                  </w:rPr>
                </w:pPr>
                <w:r w:rsidRPr="6D3F9E38" w:rsidR="46C014C6">
                  <w:rPr>
                    <w:rFonts w:ascii="Calibri" w:hAnsi="Calibri" w:cs="Arial" w:asciiTheme="minorAscii" w:hAnsiTheme="minorAscii"/>
                    <w:lang w:val="en-GB"/>
                  </w:rPr>
                  <w:t>Support in the partnerships by helping organize events and missions (both in Venezuela and abroad) with potential donors and partners</w:t>
                </w:r>
              </w:p>
            </w:sdtContent>
          </w:sdt>
        </w:tc>
        <w:tc>
          <w:tcPr>
            <w:tcW w:w="1005" w:type="dxa"/>
            <w:tcMar/>
          </w:tcPr>
          <w:p w:rsidRPr="001B6350" w:rsidR="00CC789A" w:rsidP="6D3F9E38" w:rsidRDefault="00CC789A" w14:paraId="0E02DEFB" w14:textId="42C3A4AE">
            <w:pPr>
              <w:jc w:val="center"/>
              <w:rPr>
                <w:rFonts w:ascii="Calibri" w:hAnsi="Calibri" w:cs="Arial" w:asciiTheme="minorAscii" w:hAnsiTheme="minorAscii"/>
                <w:b w:val="1"/>
                <w:bCs w:val="1"/>
                <w:lang w:val="en-GB"/>
              </w:rPr>
            </w:pPr>
            <w:r w:rsidRPr="6D3F9E38" w:rsidR="00CC789A">
              <w:rPr>
                <w:rFonts w:ascii="Calibri" w:hAnsi="Calibri" w:cs="Arial" w:asciiTheme="minorAscii" w:hAnsiTheme="minorAscii"/>
                <w:b w:val="1"/>
                <w:bCs w:val="1"/>
                <w:lang w:val="en-GB"/>
              </w:rPr>
              <w:t>2</w:t>
            </w:r>
            <w:r w:rsidRPr="6D3F9E38" w:rsidR="7FC6DDDB">
              <w:rPr>
                <w:rFonts w:ascii="Calibri" w:hAnsi="Calibri" w:cs="Arial" w:asciiTheme="minorAscii" w:hAnsiTheme="minorAscii"/>
                <w:b w:val="1"/>
                <w:bCs w:val="1"/>
                <w:lang w:val="en-GB"/>
              </w:rPr>
              <w:t>5</w:t>
            </w:r>
            <w:r w:rsidRPr="6D3F9E38" w:rsidR="00CC789A">
              <w:rPr>
                <w:rFonts w:ascii="Calibri" w:hAnsi="Calibri" w:cs="Arial" w:asciiTheme="minorAscii" w:hAnsiTheme="minorAscii"/>
                <w:b w:val="1"/>
                <w:bCs w:val="1"/>
                <w:lang w:val="en-GB"/>
              </w:rPr>
              <w:t xml:space="preserve"> </w:t>
            </w:r>
            <w:r w:rsidRPr="6D3F9E38" w:rsidR="00CC789A">
              <w:rPr>
                <w:rFonts w:ascii="Calibri" w:hAnsi="Calibri" w:cs="Arial" w:asciiTheme="minorAscii" w:hAnsiTheme="minorAscii"/>
                <w:b w:val="1"/>
                <w:bCs w:val="1"/>
                <w:lang w:val="en-GB"/>
              </w:rPr>
              <w:t>%</w:t>
            </w:r>
          </w:p>
        </w:tc>
      </w:tr>
      <w:tr w:rsidRPr="00A13D39" w:rsidR="00B36523" w:rsidTr="61F1D296" w14:paraId="067B061C" w14:textId="77777777">
        <w:trPr>
          <w:trHeight w:val="300"/>
        </w:trPr>
        <w:tc>
          <w:tcPr>
            <w:tcW w:w="510" w:type="dxa"/>
            <w:tcMar/>
          </w:tcPr>
          <w:p w:rsidR="00B36523" w:rsidP="00CC789A" w:rsidRDefault="00B36523" w14:paraId="699C4A11" w14:textId="38A61DB0">
            <w:pPr>
              <w:rPr>
                <w:rFonts w:cs="Arial" w:asciiTheme="minorHAnsi" w:hAnsiTheme="minorHAnsi"/>
                <w:lang w:val="en-GB"/>
              </w:rPr>
            </w:pPr>
            <w:r>
              <w:rPr>
                <w:rFonts w:cs="Arial" w:asciiTheme="minorHAnsi" w:hAnsiTheme="minorHAnsi"/>
                <w:lang w:val="en-GB"/>
              </w:rPr>
              <w:t>3</w:t>
            </w:r>
          </w:p>
        </w:tc>
        <w:tc>
          <w:tcPr>
            <w:tcW w:w="7310" w:type="dxa"/>
            <w:tcMar/>
          </w:tcPr>
          <w:p w:rsidR="00F80639" w:rsidP="6D3F9E38" w:rsidRDefault="00F80639" w14:paraId="2BD2635D" w14:textId="111DF755">
            <w:pPr>
              <w:pStyle w:val="Normal"/>
              <w:ind w:left="0"/>
              <w:rPr>
                <w:rFonts w:ascii="Calibri" w:hAnsi="Calibri" w:asciiTheme="minorAscii" w:hAnsiTheme="minorAscii"/>
                <w:lang w:val="en-GB"/>
              </w:rPr>
            </w:pPr>
            <w:r w:rsidRPr="6D3F9E38" w:rsidR="01291AAC">
              <w:rPr>
                <w:rFonts w:ascii="Calibri" w:hAnsi="Calibri" w:cs="Arial" w:asciiTheme="minorAscii" w:hAnsiTheme="minorAscii"/>
              </w:rPr>
              <w:t xml:space="preserve"> Support in South-South and Triangular Cooperation (SSTC) with a focus on </w:t>
            </w:r>
            <w:r w:rsidRPr="6D3F9E38" w:rsidR="01291AAC">
              <w:rPr>
                <w:rFonts w:ascii="Calibri" w:hAnsi="Calibri" w:cs="Arial" w:asciiTheme="minorAscii" w:hAnsiTheme="minorAscii"/>
              </w:rPr>
              <w:t>assisting</w:t>
            </w:r>
            <w:r w:rsidRPr="6D3F9E38" w:rsidR="01291AAC">
              <w:rPr>
                <w:rFonts w:ascii="Calibri" w:hAnsi="Calibri" w:cs="Arial" w:asciiTheme="minorAscii" w:hAnsiTheme="minorAscii"/>
              </w:rPr>
              <w:t xml:space="preserve"> in the elaboration of a SSTC strategy for UNDP in Venezuela and in the </w:t>
            </w:r>
            <w:r w:rsidRPr="6D3F9E38" w:rsidR="01291AAC">
              <w:rPr>
                <w:rFonts w:ascii="Calibri" w:hAnsi="Calibri" w:asciiTheme="minorAscii" w:hAnsiTheme="minorAscii"/>
              </w:rPr>
              <w:t>conduct of SSTC initiatives (workshops, missions, funding proposals…)</w:t>
            </w:r>
          </w:p>
        </w:tc>
        <w:tc>
          <w:tcPr>
            <w:tcW w:w="1005" w:type="dxa"/>
            <w:tcMar/>
          </w:tcPr>
          <w:p w:rsidR="00B36523" w:rsidP="6D3F9E38" w:rsidRDefault="00B36523" w14:paraId="413AC3EC" w14:textId="20C0F99A">
            <w:pPr>
              <w:jc w:val="center"/>
              <w:rPr>
                <w:rFonts w:ascii="Calibri" w:hAnsi="Calibri" w:cs="Arial" w:asciiTheme="minorAscii" w:hAnsiTheme="minorAscii"/>
                <w:b w:val="1"/>
                <w:bCs w:val="1"/>
                <w:lang w:val="en-GB"/>
              </w:rPr>
            </w:pPr>
            <w:r w:rsidRPr="6D3F9E38" w:rsidR="284F62C1">
              <w:rPr>
                <w:rFonts w:ascii="Calibri" w:hAnsi="Calibri" w:cs="Arial" w:asciiTheme="minorAscii" w:hAnsiTheme="minorAscii"/>
                <w:b w:val="1"/>
                <w:bCs w:val="1"/>
                <w:lang w:val="en-GB"/>
              </w:rPr>
              <w:t>25</w:t>
            </w:r>
            <w:r w:rsidRPr="6D3F9E38" w:rsidR="00B36523">
              <w:rPr>
                <w:rFonts w:ascii="Calibri" w:hAnsi="Calibri" w:cs="Arial" w:asciiTheme="minorAscii" w:hAnsiTheme="minorAscii"/>
                <w:b w:val="1"/>
                <w:bCs w:val="1"/>
                <w:lang w:val="en-GB"/>
              </w:rPr>
              <w:t>%</w:t>
            </w:r>
          </w:p>
        </w:tc>
      </w:tr>
      <w:tr w:rsidRPr="00D91EE0" w:rsidR="00CC789A" w:rsidTr="61F1D296" w14:paraId="2E1817AF" w14:textId="77777777">
        <w:trPr>
          <w:trHeight w:val="300"/>
        </w:trPr>
        <w:tc>
          <w:tcPr>
            <w:tcW w:w="510" w:type="dxa"/>
            <w:tcMar/>
          </w:tcPr>
          <w:p w:rsidRPr="00D91EE0" w:rsidR="00CC789A" w:rsidP="6D3F9E38" w:rsidRDefault="00CC789A" w14:paraId="4238BC90" w14:textId="52711660">
            <w:pPr>
              <w:pStyle w:val="Normal"/>
              <w:suppressLineNumbers w:val="0"/>
              <w:bidi w:val="0"/>
              <w:spacing w:before="0" w:beforeAutospacing="off" w:after="0" w:afterAutospacing="off" w:line="259" w:lineRule="auto"/>
              <w:ind w:left="0" w:right="0"/>
              <w:jc w:val="left"/>
            </w:pPr>
            <w:r w:rsidRPr="6D3F9E38" w:rsidR="0D8504FB">
              <w:rPr>
                <w:rFonts w:ascii="Calibri" w:hAnsi="Calibri" w:asciiTheme="minorAscii" w:hAnsiTheme="minorAscii"/>
                <w:lang w:val="en-GB"/>
              </w:rPr>
              <w:t>4</w:t>
            </w:r>
          </w:p>
        </w:tc>
        <w:tc>
          <w:tcPr>
            <w:tcW w:w="7310" w:type="dxa"/>
            <w:tcMar/>
          </w:tcPr>
          <w:p w:rsidRPr="00CC789A" w:rsidR="00CC789A" w:rsidP="6D3F9E38" w:rsidRDefault="00CC789A" w14:paraId="0F387E28" w14:textId="623675A4">
            <w:pPr>
              <w:pStyle w:val="Normal"/>
              <w:spacing w:beforeAutospacing="on"/>
              <w:jc w:val="both"/>
              <w:rPr>
                <w:rFonts w:ascii="Calibri" w:hAnsi="Calibri" w:asciiTheme="minorAscii" w:hAnsiTheme="minorAscii"/>
                <w:lang w:val="en-GB"/>
              </w:rPr>
            </w:pPr>
            <w:r w:rsidRPr="61F1D296" w:rsidR="31C9F0F7">
              <w:rPr>
                <w:rFonts w:ascii="Calibri" w:hAnsi="Calibri" w:cs="Arial" w:asciiTheme="minorAscii" w:hAnsiTheme="minorAscii"/>
              </w:rPr>
              <w:t>Assist</w:t>
            </w:r>
            <w:r w:rsidRPr="61F1D296" w:rsidR="31C9F0F7">
              <w:rPr>
                <w:rFonts w:ascii="Calibri" w:hAnsi="Calibri" w:cs="Arial" w:asciiTheme="minorAscii" w:hAnsiTheme="minorAscii"/>
              </w:rPr>
              <w:t xml:space="preserve"> in various administrative tasks related to this area of work; </w:t>
            </w:r>
            <w:r w:rsidRPr="61F1D296" w:rsidR="31C9F0F7">
              <w:rPr>
                <w:rFonts w:ascii="Calibri" w:hAnsi="Calibri" w:asciiTheme="minorAscii" w:hAnsiTheme="minorAscii"/>
                <w:lang w:val="en-GB"/>
              </w:rPr>
              <w:t xml:space="preserve">If multilingual, </w:t>
            </w:r>
            <w:r w:rsidRPr="61F1D296" w:rsidR="31C9F0F7">
              <w:rPr>
                <w:rFonts w:ascii="Calibri" w:hAnsi="Calibri" w:asciiTheme="minorAscii" w:hAnsiTheme="minorAscii"/>
                <w:lang w:val="en-GB"/>
              </w:rPr>
              <w:t>assists</w:t>
            </w:r>
            <w:r w:rsidRPr="61F1D296" w:rsidR="31C9F0F7">
              <w:rPr>
                <w:rFonts w:ascii="Calibri" w:hAnsi="Calibri" w:asciiTheme="minorAscii" w:hAnsiTheme="minorAscii"/>
                <w:lang w:val="en-GB"/>
              </w:rPr>
              <w:t xml:space="preserve"> in translations and translation quality control of relevant documents, as well as outreach/</w:t>
            </w:r>
            <w:r w:rsidRPr="61F1D296" w:rsidR="31C9F0F7">
              <w:rPr>
                <w:rFonts w:ascii="Calibri" w:hAnsi="Calibri" w:asciiTheme="minorAscii" w:hAnsiTheme="minorAscii"/>
                <w:lang w:val="en-GB"/>
              </w:rPr>
              <w:t>inreach</w:t>
            </w:r>
            <w:r w:rsidRPr="61F1D296" w:rsidR="31C9F0F7">
              <w:rPr>
                <w:rFonts w:ascii="Calibri" w:hAnsi="Calibri" w:asciiTheme="minorAscii" w:hAnsiTheme="minorAscii"/>
                <w:lang w:val="en-GB"/>
              </w:rPr>
              <w:t xml:space="preserve"> in other languages; and </w:t>
            </w:r>
            <w:r w:rsidRPr="61F1D296" w:rsidR="78790570">
              <w:rPr>
                <w:rFonts w:ascii="Calibri" w:hAnsi="Calibri" w:asciiTheme="minorAscii" w:hAnsiTheme="minorAscii"/>
                <w:lang w:val="en-GB"/>
              </w:rPr>
              <w:t>undertakes</w:t>
            </w:r>
            <w:r w:rsidRPr="61F1D296" w:rsidR="31C9F0F7">
              <w:rPr>
                <w:rFonts w:ascii="Calibri" w:hAnsi="Calibri" w:asciiTheme="minorAscii" w:hAnsiTheme="minorAscii"/>
                <w:lang w:val="en-GB"/>
              </w:rPr>
              <w:t xml:space="preserve"> other related functions as requested by the Senior Management of the CO (RR and/or DRR)</w:t>
            </w:r>
          </w:p>
        </w:tc>
        <w:tc>
          <w:tcPr>
            <w:tcW w:w="1005" w:type="dxa"/>
            <w:tcMar/>
          </w:tcPr>
          <w:p w:rsidRPr="00D91EE0" w:rsidR="00CC789A" w:rsidP="6D3F9E38" w:rsidRDefault="00CC789A" w14:paraId="6328C4F0" w14:textId="7BEEC403">
            <w:pPr>
              <w:pStyle w:val="Normal"/>
              <w:suppressLineNumbers w:val="0"/>
              <w:bidi w:val="0"/>
              <w:spacing w:before="0" w:beforeAutospacing="off" w:after="0" w:afterAutospacing="off" w:line="259" w:lineRule="auto"/>
              <w:ind w:left="0" w:right="0"/>
              <w:jc w:val="center"/>
              <w:rPr>
                <w:rFonts w:ascii="Calibri" w:hAnsi="Calibri" w:cs="Arial" w:asciiTheme="minorAscii" w:hAnsiTheme="minorAscii"/>
                <w:b w:val="1"/>
                <w:bCs w:val="1"/>
                <w:lang w:val="en-GB"/>
              </w:rPr>
            </w:pPr>
            <w:r w:rsidRPr="6D3F9E38" w:rsidR="5090ECA5">
              <w:rPr>
                <w:rFonts w:ascii="Calibri" w:hAnsi="Calibri" w:cs="Arial" w:asciiTheme="minorAscii" w:hAnsiTheme="minorAscii"/>
                <w:b w:val="1"/>
                <w:bCs w:val="1"/>
                <w:lang w:val="en-GB"/>
              </w:rPr>
              <w:t>20</w:t>
            </w:r>
            <w:r w:rsidRPr="6D3F9E38" w:rsidR="00CC789A">
              <w:rPr>
                <w:rFonts w:ascii="Calibri" w:hAnsi="Calibri" w:cs="Arial" w:asciiTheme="minorAscii" w:hAnsiTheme="minorAscii"/>
                <w:b w:val="1"/>
                <w:bCs w:val="1"/>
                <w:lang w:val="en-GB"/>
              </w:rPr>
              <w:t xml:space="preserve"> %</w:t>
            </w:r>
          </w:p>
        </w:tc>
      </w:tr>
    </w:tbl>
    <w:p w:rsidR="00A601F8" w:rsidP="00A601F8" w:rsidRDefault="00A601F8" w14:paraId="6D516F03" w14:textId="5E90BDDE">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20"/>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Bachelor’s degree; or</w:t>
      </w:r>
    </w:p>
    <w:p w:rsidRPr="00224DBF" w:rsidR="00D70AF4" w:rsidP="00D70AF4" w:rsidRDefault="00D70AF4" w14:paraId="32A07768" w14:textId="77777777">
      <w:pPr>
        <w:pStyle w:val="Header"/>
        <w:numPr>
          <w:ilvl w:val="0"/>
          <w:numId w:val="20"/>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r w:rsidRPr="00224DBF">
        <w:rPr>
          <w:rFonts w:cs="Arial" w:asciiTheme="minorHAnsi" w:hAnsiTheme="minorHAnsi"/>
          <w:sz w:val="20"/>
        </w:rPr>
        <w:t>Master’s</w:t>
      </w:r>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20"/>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70AF4" w:rsidP="61F1D296" w:rsidRDefault="00D70AF4" w14:paraId="716F275E" w14:textId="418CF237">
      <w:pPr>
        <w:rPr>
          <w:rFonts w:ascii="Calibri" w:hAnsi="Calibri" w:cs="Arial" w:asciiTheme="minorAscii" w:hAnsiTheme="minorAscii"/>
        </w:rPr>
      </w:pPr>
      <w:r w:rsidRPr="61F1D296" w:rsidR="00D70AF4">
        <w:rPr>
          <w:rFonts w:ascii="Calibri" w:hAnsi="Calibri" w:cs="Arial" w:asciiTheme="minorAscii" w:hAnsiTheme="minorAscii"/>
        </w:rPr>
        <w:t xml:space="preserve">Field of study: </w:t>
      </w:r>
      <w:sdt>
        <w:sdtPr>
          <w:id w:val="-2093611389"/>
          <w:placeholder>
            <w:docPart w:val="636A7E21DB0140429D74C9014580FBC4"/>
          </w:placeholder>
          <w:rPr>
            <w:rFonts w:ascii="Calibri" w:hAnsi="Calibri" w:asciiTheme="minorAscii" w:hAnsiTheme="minorAscii"/>
            <w:highlight w:val="yellow"/>
            <w:lang w:val="en-GB"/>
          </w:rPr>
        </w:sdtPr>
        <w:sdtContent>
          <w:sdt>
            <w:sdtPr>
              <w:id w:val="1987887401"/>
              <w:placeholder>
                <w:docPart w:val="D128F7C962604571A08A76968C585036"/>
              </w:placeholder>
              <w:rPr>
                <w:rFonts w:ascii="Calibri" w:hAnsi="Calibri" w:cs="Calibri"/>
                <w:b w:val="1"/>
                <w:bCs w:val="1"/>
                <w:sz w:val="22"/>
                <w:szCs w:val="22"/>
                <w:lang w:val="en-GB"/>
              </w:rPr>
            </w:sdtPr>
            <w:sdtContent>
              <w:r w:rsidRPr="61F1D296" w:rsidR="00F46FA5">
                <w:rPr>
                  <w:rFonts w:ascii="Calibri" w:hAnsi="Calibri" w:cs="Arial" w:asciiTheme="minorAscii" w:hAnsiTheme="minorAscii"/>
                </w:rPr>
                <w:t>Development studies, Business Administration, Economics, Social Sciences, International Relations, Political Sciences</w:t>
              </w:r>
            </w:sdtContent>
            <w:sdtEndPr>
              <w:rPr>
                <w:rFonts w:ascii="Calibri" w:hAnsi="Calibri" w:cs="Calibri"/>
                <w:b w:val="1"/>
                <w:bCs w:val="1"/>
                <w:sz w:val="22"/>
                <w:szCs w:val="22"/>
                <w:lang w:val="en-GB"/>
              </w:rPr>
            </w:sdtEndPr>
          </w:sdt>
        </w:sdtContent>
        <w:sdtEndPr>
          <w:rPr>
            <w:rFonts w:ascii="Calibri" w:hAnsi="Calibri" w:asciiTheme="minorAscii" w:hAnsiTheme="minorAscii"/>
            <w:highlight w:val="yellow"/>
            <w:lang w:val="en-GB"/>
          </w:rPr>
        </w:sdtEndPr>
      </w:sdt>
      <w:r w:rsidRPr="61F1D296" w:rsidR="116F63C8">
        <w:rPr>
          <w:rFonts w:ascii="Calibri" w:hAnsi="Calibri" w:asciiTheme="minorAscii" w:hAnsiTheme="minorAscii"/>
          <w:lang w:val="en-GB"/>
        </w:rPr>
        <w:t xml:space="preserve"> </w:t>
      </w:r>
      <w:r w:rsidRPr="61F1D296" w:rsidR="00D70AF4">
        <w:rPr>
          <w:rFonts w:ascii="Calibri" w:hAnsi="Calibri" w:cs="Arial" w:asciiTheme="minorAscii" w:hAnsiTheme="minorAscii"/>
        </w:rPr>
        <w:t xml:space="preserve">or equivalent. </w:t>
      </w:r>
    </w:p>
    <w:p w:rsidRPr="002268B9" w:rsidR="00E31C10" w:rsidP="00E31C10" w:rsidRDefault="00E31C10" w14:paraId="62336A71" w14:textId="77777777">
      <w:pPr>
        <w:rPr>
          <w:rFonts w:cs="Arial" w:asciiTheme="minorHAnsi" w:hAnsiTheme="minorHAns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017368E" w:rsidRDefault="0017368E" w14:paraId="681CA925" w14:textId="02737A51">
      <w:pPr>
        <w:pStyle w:val="Header"/>
        <w:numPr>
          <w:ilvl w:val="0"/>
          <w:numId w:val="20"/>
        </w:numPr>
        <w:ind w:left="714" w:hanging="357"/>
        <w:jc w:val="both"/>
        <w:rPr>
          <w:rFonts w:cs="Arial" w:asciiTheme="minorHAnsi" w:hAnsiTheme="minorHAnsi"/>
          <w:sz w:val="20"/>
        </w:rPr>
      </w:pPr>
      <w:r w:rsidRPr="0017368E">
        <w:rPr>
          <w:rFonts w:cs="Arial" w:asciiTheme="minorHAnsi" w:hAnsiTheme="minorHAnsi"/>
          <w:sz w:val="20"/>
        </w:rPr>
        <w:t>Knowledge and a proficient user of Microsoft Office productivity tools</w:t>
      </w:r>
      <w:r w:rsidR="00B12B04">
        <w:rPr>
          <w:rFonts w:cs="Arial" w:asciiTheme="minorHAnsi" w:hAnsiTheme="minorHAnsi"/>
          <w:sz w:val="20"/>
        </w:rPr>
        <w:t>;</w:t>
      </w:r>
    </w:p>
    <w:p w:rsidR="00D91EE0" w:rsidP="0017368E" w:rsidRDefault="00F46FA5" w14:paraId="2328236F" w14:textId="0F19E4D3">
      <w:pPr>
        <w:pStyle w:val="Header"/>
        <w:numPr>
          <w:ilvl w:val="0"/>
          <w:numId w:val="20"/>
        </w:numPr>
        <w:ind w:left="714" w:hanging="357"/>
        <w:jc w:val="both"/>
        <w:rPr>
          <w:rFonts w:cs="Arial" w:asciiTheme="minorHAnsi" w:hAnsiTheme="minorHAnsi"/>
          <w:sz w:val="20"/>
        </w:rPr>
      </w:pPr>
      <w:r w:rsidRPr="00F46FA5">
        <w:rPr>
          <w:rFonts w:cs="Arial" w:asciiTheme="minorHAnsi" w:hAnsiTheme="minorHAnsi"/>
          <w:sz w:val="20"/>
        </w:rPr>
        <w:t>Community management abilities (social media</w:t>
      </w:r>
      <w:r>
        <w:rPr>
          <w:rFonts w:cs="Arial" w:asciiTheme="minorHAnsi" w:hAnsiTheme="minorHAnsi"/>
          <w:sz w:val="20"/>
        </w:rPr>
        <w:t>)</w:t>
      </w: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4300EB" w:rsidP="6D3F9E38" w:rsidRDefault="00F46FA5" w14:paraId="5CC8D0A5" w14:textId="0C99BE01">
      <w:pPr>
        <w:pStyle w:val="Header"/>
        <w:numPr>
          <w:ilvl w:val="0"/>
          <w:numId w:val="20"/>
        </w:numPr>
        <w:ind w:left="714" w:hanging="357"/>
        <w:jc w:val="both"/>
        <w:rPr>
          <w:rFonts w:ascii="Calibri" w:hAnsi="Calibri" w:cs="Arial" w:asciiTheme="minorAscii" w:hAnsiTheme="minorAscii"/>
          <w:sz w:val="20"/>
          <w:szCs w:val="20"/>
        </w:rPr>
      </w:pPr>
      <w:r w:rsidRPr="6D3F9E38" w:rsidR="00F46FA5">
        <w:rPr>
          <w:rFonts w:ascii="Calibri" w:hAnsi="Calibri" w:cs="Arial" w:asciiTheme="minorAscii" w:hAnsiTheme="minorAscii"/>
          <w:sz w:val="20"/>
          <w:szCs w:val="20"/>
        </w:rPr>
        <w:t>English</w:t>
      </w:r>
      <w:r w:rsidRPr="6D3F9E38" w:rsidR="00135960">
        <w:rPr>
          <w:rFonts w:ascii="Calibri" w:hAnsi="Calibri" w:cs="Arial" w:asciiTheme="minorAscii" w:hAnsiTheme="minorAscii"/>
          <w:sz w:val="20"/>
          <w:szCs w:val="20"/>
        </w:rPr>
        <w:t xml:space="preserve"> </w:t>
      </w:r>
      <w:r w:rsidRPr="6D3F9E38" w:rsidR="00F20631">
        <w:rPr>
          <w:rFonts w:ascii="Calibri" w:hAnsi="Calibri" w:cs="Arial" w:asciiTheme="minorAscii" w:hAnsiTheme="minorAscii"/>
          <w:sz w:val="20"/>
          <w:szCs w:val="20"/>
        </w:rPr>
        <w:t xml:space="preserve">is </w:t>
      </w:r>
      <w:r w:rsidRPr="6D3F9E38" w:rsidR="004300EB">
        <w:rPr>
          <w:rFonts w:ascii="Calibri" w:hAnsi="Calibri" w:cs="Arial" w:asciiTheme="minorAscii" w:hAnsiTheme="minorAscii"/>
          <w:sz w:val="20"/>
          <w:szCs w:val="20"/>
        </w:rPr>
        <w:t>required</w:t>
      </w:r>
      <w:r w:rsidRPr="6D3F9E38" w:rsidR="00D91EE0">
        <w:rPr>
          <w:rFonts w:ascii="Calibri" w:hAnsi="Calibri" w:cs="Arial" w:asciiTheme="minorAscii" w:hAnsiTheme="minorAscii"/>
          <w:sz w:val="20"/>
          <w:szCs w:val="20"/>
        </w:rPr>
        <w:t>;</w:t>
      </w:r>
    </w:p>
    <w:p w:rsidR="51FF5606" w:rsidP="6D3F9E38" w:rsidRDefault="51FF5606" w14:paraId="377C13DC" w14:textId="440965FB">
      <w:pPr>
        <w:pStyle w:val="Header"/>
        <w:numPr>
          <w:ilvl w:val="0"/>
          <w:numId w:val="20"/>
        </w:numPr>
        <w:ind w:left="714" w:hanging="357"/>
        <w:jc w:val="both"/>
        <w:rPr>
          <w:rFonts w:ascii="Calibri" w:hAnsi="Calibri" w:cs="Arial" w:asciiTheme="minorAscii" w:hAnsiTheme="minorAscii"/>
          <w:sz w:val="20"/>
          <w:szCs w:val="20"/>
        </w:rPr>
      </w:pPr>
      <w:r w:rsidRPr="6D3F9E38" w:rsidR="51FF5606">
        <w:rPr>
          <w:rFonts w:ascii="Calibri" w:hAnsi="Calibri" w:cs="Arial" w:asciiTheme="minorAscii" w:hAnsiTheme="minorAscii"/>
          <w:sz w:val="20"/>
          <w:szCs w:val="20"/>
        </w:rPr>
        <w:t>Spanish is desirable;</w:t>
      </w:r>
    </w:p>
    <w:p w:rsidRPr="0017368E" w:rsidR="00414B5C" w:rsidP="004300EB" w:rsidRDefault="0033185A" w14:paraId="2E91CF60" w14:textId="74A3C4A7">
      <w:pPr>
        <w:pStyle w:val="Header"/>
        <w:numPr>
          <w:ilvl w:val="0"/>
          <w:numId w:val="20"/>
        </w:numPr>
        <w:ind w:left="714" w:hanging="357"/>
        <w:jc w:val="both"/>
        <w:rPr>
          <w:rFonts w:cs="Arial" w:asciiTheme="minorHAnsi" w:hAnsiTheme="minorHAnsi"/>
          <w:sz w:val="20"/>
        </w:rPr>
      </w:pPr>
      <w:r w:rsidRPr="0033185A">
        <w:rPr>
          <w:rFonts w:cs="Arial" w:asciiTheme="minorHAnsi" w:hAnsiTheme="minorHAnsi"/>
          <w:sz w:val="20"/>
        </w:rPr>
        <w:t xml:space="preserve">Knowledge of </w:t>
      </w:r>
      <w:r w:rsidR="0018713B">
        <w:rPr>
          <w:rFonts w:cs="Arial" w:asciiTheme="minorHAnsi" w:hAnsiTheme="minorHAnsi"/>
          <w:sz w:val="20"/>
        </w:rPr>
        <w:t>another UN language</w:t>
      </w:r>
      <w:r w:rsidRPr="0033185A">
        <w:rPr>
          <w:rFonts w:cs="Arial" w:asciiTheme="minorHAnsi" w:hAnsiTheme="minorHAnsi"/>
          <w:sz w:val="20"/>
        </w:rPr>
        <w:t xml:space="preserve"> is an advantage</w:t>
      </w:r>
      <w:r w:rsidR="0017368E">
        <w:rPr>
          <w:rFonts w:cs="Arial" w:asciiTheme="minorHAnsi" w:hAnsiTheme="minorHAnsi"/>
          <w:sz w:val="20"/>
        </w:rPr>
        <w:t>.</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6D3F9E38" w:rsidRDefault="0036528F" w14:paraId="229082A8" w14:textId="582531D5">
      <w:pPr>
        <w:pStyle w:val="Header"/>
        <w:numPr>
          <w:ilvl w:val="0"/>
          <w:numId w:val="28"/>
        </w:numPr>
        <w:ind/>
        <w:jc w:val="both"/>
        <w:rPr>
          <w:rFonts w:ascii="Calibri" w:hAnsi="Calibri" w:cs="Arial" w:asciiTheme="minorAscii" w:hAnsiTheme="minorAscii"/>
          <w:sz w:val="20"/>
          <w:szCs w:val="20"/>
        </w:rPr>
      </w:pPr>
      <w:r w:rsidRPr="6D3F9E38" w:rsidR="0036528F">
        <w:rPr>
          <w:rFonts w:ascii="Calibri" w:hAnsi="Calibri" w:cs="Arial" w:asciiTheme="minorAscii" w:hAnsiTheme="minorAscii"/>
          <w:sz w:val="20"/>
          <w:szCs w:val="20"/>
        </w:rPr>
        <w:t>Interest and motivation in working in an international organization;</w:t>
      </w:r>
    </w:p>
    <w:p w:rsidRPr="0036528F" w:rsidR="0036528F" w:rsidP="6D3F9E38" w:rsidRDefault="0036528F" w14:paraId="1CF1285F" w14:textId="282383A3">
      <w:pPr>
        <w:pStyle w:val="Header"/>
        <w:numPr>
          <w:ilvl w:val="0"/>
          <w:numId w:val="28"/>
        </w:numPr>
        <w:ind/>
        <w:jc w:val="both"/>
        <w:rPr>
          <w:rFonts w:ascii="Calibri" w:hAnsi="Calibri" w:cs="Arial" w:asciiTheme="minorAscii" w:hAnsiTheme="minorAscii"/>
          <w:sz w:val="20"/>
          <w:szCs w:val="20"/>
        </w:rPr>
      </w:pPr>
      <w:r w:rsidRPr="6D3F9E38" w:rsidR="0036528F">
        <w:rPr>
          <w:rFonts w:ascii="Calibri" w:hAnsi="Calibri" w:cs="Arial" w:asciiTheme="minorAscii" w:hAnsiTheme="minorAscii"/>
          <w:sz w:val="20"/>
          <w:szCs w:val="20"/>
        </w:rPr>
        <w:t>Good analytical skills in gathering and consolidating data and research for practical implementation;</w:t>
      </w:r>
    </w:p>
    <w:p w:rsidRPr="0036528F" w:rsidR="0036528F" w:rsidP="6D3F9E38" w:rsidRDefault="0036528F" w14:paraId="6AA686F9" w14:textId="3C0BEF23">
      <w:pPr>
        <w:pStyle w:val="Header"/>
        <w:numPr>
          <w:ilvl w:val="0"/>
          <w:numId w:val="28"/>
        </w:numPr>
        <w:ind/>
        <w:jc w:val="both"/>
        <w:rPr>
          <w:rFonts w:ascii="Calibri" w:hAnsi="Calibri" w:cs="Arial" w:asciiTheme="minorAscii" w:hAnsiTheme="minorAscii"/>
          <w:sz w:val="20"/>
          <w:szCs w:val="20"/>
        </w:rPr>
      </w:pPr>
      <w:r w:rsidRPr="6D3F9E38" w:rsidR="0036528F">
        <w:rPr>
          <w:rFonts w:ascii="Calibri" w:hAnsi="Calibri" w:cs="Arial" w:asciiTheme="minorAscii" w:hAnsiTheme="minorAscii"/>
          <w:sz w:val="20"/>
          <w:szCs w:val="20"/>
        </w:rPr>
        <w:t>Outgoing and initiative-taking person with a goal</w:t>
      </w:r>
      <w:r w:rsidRPr="6D3F9E38" w:rsidR="00CB6A56">
        <w:rPr>
          <w:rFonts w:ascii="Calibri" w:hAnsi="Calibri" w:cs="Arial" w:asciiTheme="minorAscii" w:hAnsiTheme="minorAscii"/>
          <w:sz w:val="20"/>
          <w:szCs w:val="20"/>
        </w:rPr>
        <w:t>-</w:t>
      </w:r>
      <w:r w:rsidRPr="6D3F9E38" w:rsidR="0036528F">
        <w:rPr>
          <w:rFonts w:ascii="Calibri" w:hAnsi="Calibri" w:cs="Arial" w:asciiTheme="minorAscii" w:hAnsiTheme="minorAscii"/>
          <w:sz w:val="20"/>
          <w:szCs w:val="20"/>
        </w:rPr>
        <w:t>oriented mind-set;</w:t>
      </w:r>
    </w:p>
    <w:p w:rsidRPr="0036528F" w:rsidR="0036528F" w:rsidP="6D3F9E38" w:rsidRDefault="0036528F" w14:paraId="1194DCB8" w14:textId="54E2A50B">
      <w:pPr>
        <w:pStyle w:val="Header"/>
        <w:numPr>
          <w:ilvl w:val="0"/>
          <w:numId w:val="28"/>
        </w:numPr>
        <w:ind/>
        <w:jc w:val="both"/>
        <w:rPr>
          <w:rFonts w:ascii="Calibri" w:hAnsi="Calibri" w:cs="Arial" w:asciiTheme="minorAscii" w:hAnsiTheme="minorAscii"/>
          <w:sz w:val="20"/>
          <w:szCs w:val="20"/>
        </w:rPr>
      </w:pPr>
      <w:r w:rsidRPr="6D3F9E38" w:rsidR="0036528F">
        <w:rPr>
          <w:rFonts w:ascii="Calibri" w:hAnsi="Calibri" w:cs="Arial" w:asciiTheme="minorAscii" w:hAnsiTheme="minorAscii"/>
          <w:sz w:val="20"/>
          <w:szCs w:val="20"/>
        </w:rPr>
        <w:t>Communicates effectively when working in teams and independently;</w:t>
      </w:r>
    </w:p>
    <w:p w:rsidRPr="0036528F" w:rsidR="0036528F" w:rsidP="6D3F9E38" w:rsidRDefault="0036528F" w14:paraId="16E445A7" w14:textId="15E283A5">
      <w:pPr>
        <w:pStyle w:val="Header"/>
        <w:numPr>
          <w:ilvl w:val="0"/>
          <w:numId w:val="28"/>
        </w:numPr>
        <w:ind/>
        <w:jc w:val="both"/>
        <w:rPr>
          <w:rFonts w:ascii="Calibri" w:hAnsi="Calibri" w:cs="Arial" w:asciiTheme="minorAscii" w:hAnsiTheme="minorAscii"/>
          <w:sz w:val="20"/>
          <w:szCs w:val="20"/>
        </w:rPr>
      </w:pPr>
      <w:r w:rsidRPr="6D3F9E38" w:rsidR="0036528F">
        <w:rPr>
          <w:rFonts w:ascii="Calibri" w:hAnsi="Calibri" w:cs="Arial" w:asciiTheme="minorAscii" w:hAnsiTheme="minorAscii"/>
          <w:sz w:val="20"/>
          <w:szCs w:val="20"/>
        </w:rPr>
        <w:t xml:space="preserve">Good in organizing and structuring various tasks and responsibilities; </w:t>
      </w:r>
    </w:p>
    <w:p w:rsidRPr="0036528F" w:rsidR="0036528F" w:rsidP="6D3F9E38" w:rsidRDefault="0036528F" w14:paraId="104B510D" w14:textId="2F0BB107">
      <w:pPr>
        <w:pStyle w:val="Header"/>
        <w:numPr>
          <w:ilvl w:val="0"/>
          <w:numId w:val="28"/>
        </w:numPr>
        <w:ind/>
        <w:jc w:val="both"/>
        <w:rPr>
          <w:rFonts w:ascii="Calibri" w:hAnsi="Calibri" w:cs="Arial" w:asciiTheme="minorAscii" w:hAnsiTheme="minorAscii"/>
          <w:sz w:val="20"/>
          <w:szCs w:val="20"/>
        </w:rPr>
      </w:pPr>
      <w:r w:rsidRPr="6D3F9E38" w:rsidR="0036528F">
        <w:rPr>
          <w:rFonts w:ascii="Calibri" w:hAnsi="Calibri" w:cs="Arial" w:asciiTheme="minorAscii" w:hAnsiTheme="minorAscii"/>
          <w:sz w:val="20"/>
          <w:szCs w:val="20"/>
        </w:rPr>
        <w:t>Displays cultural, gender, religion, race, nationality and age sensitivity and adaptability;</w:t>
      </w:r>
    </w:p>
    <w:p w:rsidRPr="0036528F" w:rsidR="0036528F" w:rsidP="6D3F9E38" w:rsidRDefault="0036528F" w14:paraId="34711B84" w14:textId="6FF542AC">
      <w:pPr>
        <w:pStyle w:val="Header"/>
        <w:numPr>
          <w:ilvl w:val="0"/>
          <w:numId w:val="28"/>
        </w:numPr>
        <w:ind/>
        <w:jc w:val="both"/>
        <w:rPr>
          <w:rFonts w:ascii="Calibri" w:hAnsi="Calibri" w:cs="Arial" w:asciiTheme="minorAscii" w:hAnsiTheme="minorAscii"/>
          <w:sz w:val="20"/>
          <w:szCs w:val="20"/>
        </w:rPr>
      </w:pPr>
      <w:r w:rsidRPr="6D3F9E38" w:rsidR="0036528F">
        <w:rPr>
          <w:rFonts w:ascii="Calibri" w:hAnsi="Calibri" w:cs="Arial" w:asciiTheme="minorAscii" w:hAnsiTheme="minorAscii"/>
          <w:sz w:val="20"/>
          <w:szCs w:val="20"/>
        </w:rPr>
        <w:t>Responds positively to feedback and differing points of view;</w:t>
      </w:r>
    </w:p>
    <w:p w:rsidRPr="00F20631" w:rsidR="00897838" w:rsidP="6D3F9E38" w:rsidRDefault="0036528F" w14:paraId="638025B3" w14:textId="3741F72B">
      <w:pPr>
        <w:pStyle w:val="Header"/>
        <w:numPr>
          <w:ilvl w:val="0"/>
          <w:numId w:val="28"/>
        </w:numPr>
        <w:ind/>
        <w:jc w:val="both"/>
        <w:rPr>
          <w:rFonts w:ascii="Calibri" w:hAnsi="Calibri" w:cs="Arial" w:asciiTheme="minorAscii" w:hAnsiTheme="minorAscii"/>
          <w:sz w:val="20"/>
          <w:szCs w:val="20"/>
        </w:rPr>
      </w:pPr>
      <w:r w:rsidRPr="6D3F9E38" w:rsidR="0036528F">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5"/>
      <w:footerReference w:type="default" r:id="rId16"/>
      <w:headerReference w:type="first" r:id="rId17"/>
      <w:footerReference w:type="first" r:id="rId18"/>
      <w:pgSz w:w="11907" w:h="16840" w:orient="portrait" w:code="9"/>
      <w:pgMar w:top="1418" w:right="1418" w:bottom="1418" w:left="1418" w:header="720" w:footer="720" w:gutter="0"/>
      <w:cols w:space="720"/>
      <w:noEndnote/>
      <w:titlePg/>
      <w:docGrid w:linePitch="272"/>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B5843" w:rsidRDefault="000B5843" w14:paraId="543F5766" w14:textId="77777777">
      <w:r>
        <w:separator/>
      </w:r>
    </w:p>
  </w:endnote>
  <w:endnote w:type="continuationSeparator" w:id="0">
    <w:p w:rsidR="000B5843" w:rsidRDefault="000B5843" w14:paraId="734A38B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B5843" w:rsidRDefault="000B5843" w14:paraId="5A2E6DDA" w14:textId="77777777">
      <w:r>
        <w:separator/>
      </w:r>
    </w:p>
  </w:footnote>
  <w:footnote w:type="continuationSeparator" w:id="0">
    <w:p w:rsidR="000B5843" w:rsidRDefault="000B5843" w14:paraId="26C8D3D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7">
    <w:nsid w:val="66b4cf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A314661"/>
    <w:multiLevelType w:val="hybridMultilevel"/>
    <w:tmpl w:val="5EC295F0"/>
    <w:lvl w:ilvl="0">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C0792B4"/>
    <w:multiLevelType w:val="hybridMultilevel"/>
    <w:tmpl w:val="FFFFFFFF"/>
    <w:lvl w:ilvl="0" w:tplc="EBC69924">
      <w:start w:val="1"/>
      <w:numFmt w:val="bullet"/>
      <w:lvlText w:val="-"/>
      <w:lvlJc w:val="left"/>
      <w:pPr>
        <w:ind w:left="720" w:hanging="360"/>
      </w:pPr>
      <w:rPr>
        <w:rFonts w:hint="default" w:ascii="Aptos" w:hAnsi="Aptos"/>
      </w:rPr>
    </w:lvl>
    <w:lvl w:ilvl="1" w:tplc="A30A3032">
      <w:start w:val="1"/>
      <w:numFmt w:val="bullet"/>
      <w:lvlText w:val="o"/>
      <w:lvlJc w:val="left"/>
      <w:pPr>
        <w:ind w:left="1440" w:hanging="360"/>
      </w:pPr>
      <w:rPr>
        <w:rFonts w:hint="default" w:ascii="Courier New" w:hAnsi="Courier New"/>
      </w:rPr>
    </w:lvl>
    <w:lvl w:ilvl="2" w:tplc="71E855C2">
      <w:start w:val="1"/>
      <w:numFmt w:val="bullet"/>
      <w:lvlText w:val=""/>
      <w:lvlJc w:val="left"/>
      <w:pPr>
        <w:ind w:left="2160" w:hanging="360"/>
      </w:pPr>
      <w:rPr>
        <w:rFonts w:hint="default" w:ascii="Wingdings" w:hAnsi="Wingdings"/>
      </w:rPr>
    </w:lvl>
    <w:lvl w:ilvl="3" w:tplc="826E501A">
      <w:start w:val="1"/>
      <w:numFmt w:val="bullet"/>
      <w:lvlText w:val=""/>
      <w:lvlJc w:val="left"/>
      <w:pPr>
        <w:ind w:left="2880" w:hanging="360"/>
      </w:pPr>
      <w:rPr>
        <w:rFonts w:hint="default" w:ascii="Symbol" w:hAnsi="Symbol"/>
      </w:rPr>
    </w:lvl>
    <w:lvl w:ilvl="4" w:tplc="5AEED014">
      <w:start w:val="1"/>
      <w:numFmt w:val="bullet"/>
      <w:lvlText w:val="o"/>
      <w:lvlJc w:val="left"/>
      <w:pPr>
        <w:ind w:left="3600" w:hanging="360"/>
      </w:pPr>
      <w:rPr>
        <w:rFonts w:hint="default" w:ascii="Courier New" w:hAnsi="Courier New"/>
      </w:rPr>
    </w:lvl>
    <w:lvl w:ilvl="5" w:tplc="0414B044">
      <w:start w:val="1"/>
      <w:numFmt w:val="bullet"/>
      <w:lvlText w:val=""/>
      <w:lvlJc w:val="left"/>
      <w:pPr>
        <w:ind w:left="4320" w:hanging="360"/>
      </w:pPr>
      <w:rPr>
        <w:rFonts w:hint="default" w:ascii="Wingdings" w:hAnsi="Wingdings"/>
      </w:rPr>
    </w:lvl>
    <w:lvl w:ilvl="6" w:tplc="C1AEC87C">
      <w:start w:val="1"/>
      <w:numFmt w:val="bullet"/>
      <w:lvlText w:val=""/>
      <w:lvlJc w:val="left"/>
      <w:pPr>
        <w:ind w:left="5040" w:hanging="360"/>
      </w:pPr>
      <w:rPr>
        <w:rFonts w:hint="default" w:ascii="Symbol" w:hAnsi="Symbol"/>
      </w:rPr>
    </w:lvl>
    <w:lvl w:ilvl="7" w:tplc="C9B498E0">
      <w:start w:val="1"/>
      <w:numFmt w:val="bullet"/>
      <w:lvlText w:val="o"/>
      <w:lvlJc w:val="left"/>
      <w:pPr>
        <w:ind w:left="5760" w:hanging="360"/>
      </w:pPr>
      <w:rPr>
        <w:rFonts w:hint="default" w:ascii="Courier New" w:hAnsi="Courier New"/>
      </w:rPr>
    </w:lvl>
    <w:lvl w:ilvl="8" w:tplc="59D0DE50">
      <w:start w:val="1"/>
      <w:numFmt w:val="bullet"/>
      <w:lvlText w:val=""/>
      <w:lvlJc w:val="left"/>
      <w:pPr>
        <w:ind w:left="6480" w:hanging="360"/>
      </w:pPr>
      <w:rPr>
        <w:rFonts w:hint="default" w:ascii="Wingdings" w:hAnsi="Wingdings"/>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5"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432209"/>
    <w:multiLevelType w:val="hybridMultilevel"/>
    <w:tmpl w:val="FB78C566"/>
    <w:lvl w:ilvl="0">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9"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2"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28">
    <w:abstractNumId w:val="27"/>
  </w:num>
  <w:num w:numId="1" w16cid:durableId="1412199453">
    <w:abstractNumId w:val="10"/>
  </w:num>
  <w:num w:numId="2" w16cid:durableId="82999239">
    <w:abstractNumId w:val="14"/>
  </w:num>
  <w:num w:numId="3" w16cid:durableId="932663309">
    <w:abstractNumId w:val="21"/>
  </w:num>
  <w:num w:numId="4" w16cid:durableId="1888450348">
    <w:abstractNumId w:val="4"/>
  </w:num>
  <w:num w:numId="5" w16cid:durableId="167526946">
    <w:abstractNumId w:val="11"/>
  </w:num>
  <w:num w:numId="6" w16cid:durableId="1451126273">
    <w:abstractNumId w:val="20"/>
  </w:num>
  <w:num w:numId="7" w16cid:durableId="614485854">
    <w:abstractNumId w:val="17"/>
  </w:num>
  <w:num w:numId="8" w16cid:durableId="63769596">
    <w:abstractNumId w:val="23"/>
  </w:num>
  <w:num w:numId="9" w16cid:durableId="1662271243">
    <w:abstractNumId w:val="7"/>
  </w:num>
  <w:num w:numId="10" w16cid:durableId="1832402680">
    <w:abstractNumId w:val="24"/>
  </w:num>
  <w:num w:numId="11" w16cid:durableId="1567063967">
    <w:abstractNumId w:val="0"/>
  </w:num>
  <w:num w:numId="12" w16cid:durableId="1184631681">
    <w:abstractNumId w:val="12"/>
  </w:num>
  <w:num w:numId="13" w16cid:durableId="1310940389">
    <w:abstractNumId w:val="5"/>
  </w:num>
  <w:num w:numId="14" w16cid:durableId="1067069604">
    <w:abstractNumId w:val="22"/>
  </w:num>
  <w:num w:numId="15" w16cid:durableId="1616596928">
    <w:abstractNumId w:val="2"/>
  </w:num>
  <w:num w:numId="16" w16cid:durableId="950404453">
    <w:abstractNumId w:val="19"/>
  </w:num>
  <w:num w:numId="17" w16cid:durableId="789130191">
    <w:abstractNumId w:val="16"/>
  </w:num>
  <w:num w:numId="18" w16cid:durableId="1196114851">
    <w:abstractNumId w:val="3"/>
  </w:num>
  <w:num w:numId="19" w16cid:durableId="1827090528">
    <w:abstractNumId w:val="1"/>
  </w:num>
  <w:num w:numId="20" w16cid:durableId="150030620">
    <w:abstractNumId w:val="6"/>
  </w:num>
  <w:num w:numId="21" w16cid:durableId="520171929">
    <w:abstractNumId w:val="13"/>
  </w:num>
  <w:num w:numId="22" w16cid:durableId="2082748465">
    <w:abstractNumId w:val="26"/>
  </w:num>
  <w:num w:numId="23" w16cid:durableId="1546141041">
    <w:abstractNumId w:val="15"/>
  </w:num>
  <w:num w:numId="24" w16cid:durableId="854228377">
    <w:abstractNumId w:val="9"/>
  </w:num>
  <w:num w:numId="25" w16cid:durableId="962229185">
    <w:abstractNumId w:val="25"/>
  </w:num>
  <w:num w:numId="26" w16cid:durableId="299265826">
    <w:abstractNumId w:val="18"/>
  </w:num>
  <w:num w:numId="27" w16cid:durableId="2095588571">
    <w:abstractNumId w:val="8"/>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B5843"/>
    <w:rsid w:val="000C0960"/>
    <w:rsid w:val="000C154F"/>
    <w:rsid w:val="000C6554"/>
    <w:rsid w:val="000E0F5B"/>
    <w:rsid w:val="000E272C"/>
    <w:rsid w:val="000E3765"/>
    <w:rsid w:val="000E392F"/>
    <w:rsid w:val="000E77EC"/>
    <w:rsid w:val="000F116D"/>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80386"/>
    <w:rsid w:val="00182484"/>
    <w:rsid w:val="0018713B"/>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2216"/>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0496"/>
    <w:rsid w:val="00283201"/>
    <w:rsid w:val="00286831"/>
    <w:rsid w:val="00291269"/>
    <w:rsid w:val="002925E0"/>
    <w:rsid w:val="00292BEC"/>
    <w:rsid w:val="002933D1"/>
    <w:rsid w:val="002A30C7"/>
    <w:rsid w:val="002B7BDC"/>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15D"/>
    <w:rsid w:val="004075BD"/>
    <w:rsid w:val="00413B1F"/>
    <w:rsid w:val="00414B5C"/>
    <w:rsid w:val="004151A6"/>
    <w:rsid w:val="004219A3"/>
    <w:rsid w:val="0042396C"/>
    <w:rsid w:val="00427E1D"/>
    <w:rsid w:val="004300EB"/>
    <w:rsid w:val="00431887"/>
    <w:rsid w:val="00435B34"/>
    <w:rsid w:val="00443590"/>
    <w:rsid w:val="004451E2"/>
    <w:rsid w:val="00445796"/>
    <w:rsid w:val="00446335"/>
    <w:rsid w:val="00446FF5"/>
    <w:rsid w:val="00450C69"/>
    <w:rsid w:val="00451CA1"/>
    <w:rsid w:val="00453BEC"/>
    <w:rsid w:val="0045455E"/>
    <w:rsid w:val="00462A90"/>
    <w:rsid w:val="0046730B"/>
    <w:rsid w:val="00467F53"/>
    <w:rsid w:val="0048459C"/>
    <w:rsid w:val="00484674"/>
    <w:rsid w:val="00484C0B"/>
    <w:rsid w:val="00485875"/>
    <w:rsid w:val="00491CAE"/>
    <w:rsid w:val="0049484C"/>
    <w:rsid w:val="004A2A95"/>
    <w:rsid w:val="004A3FB6"/>
    <w:rsid w:val="004B209F"/>
    <w:rsid w:val="004B596F"/>
    <w:rsid w:val="004C0414"/>
    <w:rsid w:val="004C10BB"/>
    <w:rsid w:val="004C51E2"/>
    <w:rsid w:val="004C58D8"/>
    <w:rsid w:val="004C62BD"/>
    <w:rsid w:val="004D4B98"/>
    <w:rsid w:val="004F20A1"/>
    <w:rsid w:val="004F67FA"/>
    <w:rsid w:val="0050292B"/>
    <w:rsid w:val="00502EDF"/>
    <w:rsid w:val="00503FD8"/>
    <w:rsid w:val="0051361E"/>
    <w:rsid w:val="00517007"/>
    <w:rsid w:val="005322C6"/>
    <w:rsid w:val="005337BB"/>
    <w:rsid w:val="00540A99"/>
    <w:rsid w:val="005539A9"/>
    <w:rsid w:val="005556B7"/>
    <w:rsid w:val="0055703D"/>
    <w:rsid w:val="005570B5"/>
    <w:rsid w:val="0056184D"/>
    <w:rsid w:val="00567B61"/>
    <w:rsid w:val="00570CF2"/>
    <w:rsid w:val="005724D8"/>
    <w:rsid w:val="00573F80"/>
    <w:rsid w:val="005747F8"/>
    <w:rsid w:val="005877B3"/>
    <w:rsid w:val="00590964"/>
    <w:rsid w:val="00591376"/>
    <w:rsid w:val="0059342C"/>
    <w:rsid w:val="005A4AFC"/>
    <w:rsid w:val="005A5E7C"/>
    <w:rsid w:val="005B5CF3"/>
    <w:rsid w:val="005B6322"/>
    <w:rsid w:val="005C2194"/>
    <w:rsid w:val="005C30B4"/>
    <w:rsid w:val="005D0821"/>
    <w:rsid w:val="005D401C"/>
    <w:rsid w:val="005D49B3"/>
    <w:rsid w:val="005D5192"/>
    <w:rsid w:val="005D76C2"/>
    <w:rsid w:val="005E166C"/>
    <w:rsid w:val="005F040F"/>
    <w:rsid w:val="005F4307"/>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3AF5"/>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6F629E"/>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2189"/>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02F"/>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295D"/>
    <w:rsid w:val="00923134"/>
    <w:rsid w:val="009238B7"/>
    <w:rsid w:val="00923BF4"/>
    <w:rsid w:val="00923BFA"/>
    <w:rsid w:val="009246E4"/>
    <w:rsid w:val="0092714A"/>
    <w:rsid w:val="00931A7D"/>
    <w:rsid w:val="009330DE"/>
    <w:rsid w:val="00933BA1"/>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56F79"/>
    <w:rsid w:val="00A601F8"/>
    <w:rsid w:val="00A64E96"/>
    <w:rsid w:val="00A77C3F"/>
    <w:rsid w:val="00A830FB"/>
    <w:rsid w:val="00A858BC"/>
    <w:rsid w:val="00A85F52"/>
    <w:rsid w:val="00A93F2A"/>
    <w:rsid w:val="00A94A91"/>
    <w:rsid w:val="00A95B68"/>
    <w:rsid w:val="00A964CB"/>
    <w:rsid w:val="00AA211C"/>
    <w:rsid w:val="00AC365A"/>
    <w:rsid w:val="00AC3EBA"/>
    <w:rsid w:val="00AC4F73"/>
    <w:rsid w:val="00AE11A7"/>
    <w:rsid w:val="00AE467E"/>
    <w:rsid w:val="00AF4FF8"/>
    <w:rsid w:val="00AF7369"/>
    <w:rsid w:val="00AF769E"/>
    <w:rsid w:val="00B001DC"/>
    <w:rsid w:val="00B07E49"/>
    <w:rsid w:val="00B12895"/>
    <w:rsid w:val="00B12B04"/>
    <w:rsid w:val="00B313FC"/>
    <w:rsid w:val="00B321D9"/>
    <w:rsid w:val="00B34135"/>
    <w:rsid w:val="00B36523"/>
    <w:rsid w:val="00B4054C"/>
    <w:rsid w:val="00B47148"/>
    <w:rsid w:val="00B50560"/>
    <w:rsid w:val="00B50EF3"/>
    <w:rsid w:val="00B529CD"/>
    <w:rsid w:val="00B563C7"/>
    <w:rsid w:val="00B60C9A"/>
    <w:rsid w:val="00B63662"/>
    <w:rsid w:val="00B650C5"/>
    <w:rsid w:val="00B708DB"/>
    <w:rsid w:val="00B82569"/>
    <w:rsid w:val="00B87C76"/>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C204C"/>
    <w:rsid w:val="00CC789A"/>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2F31"/>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75B37"/>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46FA5"/>
    <w:rsid w:val="00F509C3"/>
    <w:rsid w:val="00F5317C"/>
    <w:rsid w:val="00F53F2B"/>
    <w:rsid w:val="00F5654C"/>
    <w:rsid w:val="00F629E4"/>
    <w:rsid w:val="00F632CF"/>
    <w:rsid w:val="00F64BAA"/>
    <w:rsid w:val="00F67370"/>
    <w:rsid w:val="00F7154A"/>
    <w:rsid w:val="00F71D0D"/>
    <w:rsid w:val="00F72600"/>
    <w:rsid w:val="00F80639"/>
    <w:rsid w:val="00F86B17"/>
    <w:rsid w:val="00F92F74"/>
    <w:rsid w:val="00F92FA3"/>
    <w:rsid w:val="00F95220"/>
    <w:rsid w:val="00F957A9"/>
    <w:rsid w:val="00F97479"/>
    <w:rsid w:val="00FA0F17"/>
    <w:rsid w:val="00FA6F02"/>
    <w:rsid w:val="00FB2650"/>
    <w:rsid w:val="00FB4036"/>
    <w:rsid w:val="00FB5BA3"/>
    <w:rsid w:val="00FC3BF7"/>
    <w:rsid w:val="00FD44C2"/>
    <w:rsid w:val="00FD5412"/>
    <w:rsid w:val="00FF1837"/>
    <w:rsid w:val="01291AAC"/>
    <w:rsid w:val="07F2F9B6"/>
    <w:rsid w:val="0D8504FB"/>
    <w:rsid w:val="116F63C8"/>
    <w:rsid w:val="1A87E317"/>
    <w:rsid w:val="1EBC18BB"/>
    <w:rsid w:val="1EF895F8"/>
    <w:rsid w:val="212397AD"/>
    <w:rsid w:val="21705479"/>
    <w:rsid w:val="22F93DF8"/>
    <w:rsid w:val="26C41BB2"/>
    <w:rsid w:val="284F62C1"/>
    <w:rsid w:val="29A5DF3E"/>
    <w:rsid w:val="2A518B4A"/>
    <w:rsid w:val="3032FF82"/>
    <w:rsid w:val="305B6A0C"/>
    <w:rsid w:val="30F268CF"/>
    <w:rsid w:val="30F9EBF7"/>
    <w:rsid w:val="31C9F0F7"/>
    <w:rsid w:val="38B16DA0"/>
    <w:rsid w:val="3AB73E76"/>
    <w:rsid w:val="3B275A32"/>
    <w:rsid w:val="422C1333"/>
    <w:rsid w:val="46C014C6"/>
    <w:rsid w:val="46C1538F"/>
    <w:rsid w:val="494AFD8E"/>
    <w:rsid w:val="4AD29159"/>
    <w:rsid w:val="5090ECA5"/>
    <w:rsid w:val="51FF5606"/>
    <w:rsid w:val="5204E655"/>
    <w:rsid w:val="54BA73CC"/>
    <w:rsid w:val="573A5D66"/>
    <w:rsid w:val="58BBCD8F"/>
    <w:rsid w:val="61F1D296"/>
    <w:rsid w:val="6286CDD1"/>
    <w:rsid w:val="62E1090D"/>
    <w:rsid w:val="6485F695"/>
    <w:rsid w:val="655EFDC0"/>
    <w:rsid w:val="66DF619E"/>
    <w:rsid w:val="675972D9"/>
    <w:rsid w:val="675F8A30"/>
    <w:rsid w:val="69DF6E8F"/>
    <w:rsid w:val="6D3F9E38"/>
    <w:rsid w:val="73B44CA5"/>
    <w:rsid w:val="74227E7A"/>
    <w:rsid w:val="78790570"/>
    <w:rsid w:val="79D1E16B"/>
    <w:rsid w:val="7C8686C4"/>
    <w:rsid w:val="7FC6DDD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glossaryDocument" Target="glossary/document.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
      <w:docPartPr>
        <w:name w:val="C8BC6721F46E4B6A9BDA20DF92A95AC9"/>
        <w:category>
          <w:name w:val="General"/>
          <w:gallery w:val="placeholder"/>
        </w:category>
        <w:types>
          <w:type w:val="bbPlcHdr"/>
        </w:types>
        <w:behaviors>
          <w:behavior w:val="content"/>
        </w:behaviors>
        <w:guid w:val="{DFD1DE55-FDC8-4A21-982B-2AD4D32B56F5}"/>
      </w:docPartPr>
      <w:docPartBody>
        <w:p xmlns:wp14="http://schemas.microsoft.com/office/word/2010/wordml" w:rsidR="00534C76" w:rsidP="00182484" w:rsidRDefault="00182484" w14:paraId="2946BB5D" wp14:textId="77777777">
          <w:pPr>
            <w:pStyle w:val="C8BC6721F46E4B6A9BDA20DF92A95AC9"/>
          </w:pPr>
          <w:r w:rsidRPr="007F00C2">
            <w:rPr>
              <w:rStyle w:val="PlaceholderText"/>
              <w:lang w:val="en-GB"/>
            </w:rPr>
            <w:t>Click or tap here to enter text.</w:t>
          </w:r>
        </w:p>
      </w:docPartBody>
    </w:docPart>
    <w:docPart>
      <w:docPartPr>
        <w:name w:val="15667D86B0AC440FAC0ECB2A34376123"/>
        <w:category>
          <w:name w:val="General"/>
          <w:gallery w:val="placeholder"/>
        </w:category>
        <w:types>
          <w:type w:val="bbPlcHdr"/>
        </w:types>
        <w:behaviors>
          <w:behavior w:val="content"/>
        </w:behaviors>
        <w:guid w:val="{E36FCB00-9F5A-47EF-8723-D79435614CA3}"/>
      </w:docPartPr>
      <w:docPartBody>
        <w:p xmlns:wp14="http://schemas.microsoft.com/office/word/2010/wordml" w:rsidR="00534C76" w:rsidP="00182484" w:rsidRDefault="00182484" w14:paraId="6D91FE6C" wp14:textId="77777777">
          <w:pPr>
            <w:pStyle w:val="15667D86B0AC440FAC0ECB2A34376123"/>
          </w:pPr>
          <w:r w:rsidRPr="007F00C2">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182484"/>
    <w:rsid w:val="00280496"/>
    <w:rsid w:val="00283201"/>
    <w:rsid w:val="00402FB3"/>
    <w:rsid w:val="00534C76"/>
    <w:rsid w:val="006249A7"/>
    <w:rsid w:val="009F12C2"/>
    <w:rsid w:val="00AA14C4"/>
    <w:rsid w:val="00D52F31"/>
    <w:rsid w:val="00DE2084"/>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2484"/>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 w:type="paragraph" w:customStyle="1" w:styleId="2F5C4664D95146749A1ED67A1A642F8F">
    <w:name w:val="2F5C4664D95146749A1ED67A1A642F8F"/>
    <w:rsid w:val="00182484"/>
    <w:rPr>
      <w:lang w:eastAsia="es-ES"/>
    </w:rPr>
  </w:style>
  <w:style w:type="paragraph" w:customStyle="1" w:styleId="7813AA9C8D474657B405D4DF4879F917">
    <w:name w:val="7813AA9C8D474657B405D4DF4879F917"/>
    <w:rsid w:val="00182484"/>
    <w:rPr>
      <w:lang w:eastAsia="es-ES"/>
    </w:rPr>
  </w:style>
  <w:style w:type="paragraph" w:customStyle="1" w:styleId="3189A28A2EC149CDA9C25FD3EDEA4943">
    <w:name w:val="3189A28A2EC149CDA9C25FD3EDEA4943"/>
    <w:rsid w:val="00182484"/>
    <w:rPr>
      <w:lang w:eastAsia="es-ES"/>
    </w:rPr>
  </w:style>
  <w:style w:type="paragraph" w:customStyle="1" w:styleId="C8BC6721F46E4B6A9BDA20DF92A95AC9">
    <w:name w:val="C8BC6721F46E4B6A9BDA20DF92A95AC9"/>
    <w:rsid w:val="00182484"/>
    <w:rPr>
      <w:lang w:eastAsia="es-ES"/>
    </w:rPr>
  </w:style>
  <w:style w:type="paragraph" w:customStyle="1" w:styleId="A91B5152683D4BD1ABA8991C8D0409D0">
    <w:name w:val="A91B5152683D4BD1ABA8991C8D0409D0"/>
    <w:rsid w:val="00182484"/>
    <w:rPr>
      <w:lang w:eastAsia="es-ES"/>
    </w:rPr>
  </w:style>
  <w:style w:type="paragraph" w:customStyle="1" w:styleId="2274D5A916C3447EBE647CFA4C3788BE">
    <w:name w:val="2274D5A916C3447EBE647CFA4C3788BE"/>
    <w:rsid w:val="00182484"/>
    <w:rPr>
      <w:lang w:eastAsia="es-ES"/>
    </w:rPr>
  </w:style>
  <w:style w:type="paragraph" w:customStyle="1" w:styleId="15667D86B0AC440FAC0ECB2A34376123">
    <w:name w:val="15667D86B0AC440FAC0ECB2A34376123"/>
    <w:rsid w:val="00182484"/>
    <w:rPr>
      <w:lang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6B86D4C4-552B-4EBF-B9D8-40D967A9E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34</revision>
  <dcterms:created xsi:type="dcterms:W3CDTF">2025-02-13T13:27:00.0000000Z</dcterms:created>
  <dcterms:modified xsi:type="dcterms:W3CDTF">2025-02-14T13:51:12.7761392Z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