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06DD29DF" w:rsidR="003852AC" w:rsidRDefault="008B6D63"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7B0FE3">
        <w:rPr>
          <w:rFonts w:ascii="Cambria" w:eastAsia="Times New Roman" w:hAnsi="Cambria" w:cs="Times New Roman"/>
          <w:color w:val="auto"/>
          <w:lang w:eastAsia="en-US"/>
        </w:rPr>
        <w:t>5</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716E3EEC" w14:textId="394E8905" w:rsidR="00EB1589" w:rsidRPr="007A6C06" w:rsidRDefault="00EB1589" w:rsidP="00EC1F4F">
      <w:pPr>
        <w:pStyle w:val="Default"/>
        <w:ind w:left="1701" w:hanging="1701"/>
        <w:rPr>
          <w:rFonts w:ascii="Cambria" w:hAnsi="Cambria"/>
        </w:rPr>
      </w:pPr>
      <w:r w:rsidRPr="007A6C06">
        <w:rPr>
          <w:rFonts w:ascii="Cambria" w:hAnsi="Cambria"/>
        </w:rPr>
        <w:t xml:space="preserve">Title: </w:t>
      </w:r>
      <w:r w:rsidR="00ED3D4B" w:rsidRPr="007A6C06">
        <w:rPr>
          <w:rFonts w:ascii="Cambria" w:hAnsi="Cambria"/>
        </w:rPr>
        <w:tab/>
      </w:r>
      <w:r w:rsidR="00462308">
        <w:rPr>
          <w:rFonts w:ascii="Cambria" w:hAnsi="Cambria"/>
        </w:rPr>
        <w:tab/>
      </w:r>
      <w:r w:rsidR="00BE3FD4" w:rsidRPr="00A27EE8">
        <w:rPr>
          <w:rFonts w:ascii="Cambria" w:hAnsi="Cambria"/>
        </w:rPr>
        <w:t>Intern – Environment,</w:t>
      </w:r>
      <w:r w:rsidR="00BE3FD4">
        <w:rPr>
          <w:rFonts w:ascii="Cambria" w:hAnsi="Cambria"/>
        </w:rPr>
        <w:t xml:space="preserve"> EMF,</w:t>
      </w:r>
      <w:r w:rsidR="00BE3FD4" w:rsidRPr="00A27EE8">
        <w:rPr>
          <w:rFonts w:ascii="Cambria" w:hAnsi="Cambria"/>
        </w:rPr>
        <w:t xml:space="preserve"> Climate </w:t>
      </w:r>
      <w:r w:rsidR="00BE3FD4">
        <w:rPr>
          <w:rFonts w:ascii="Cambria" w:hAnsi="Cambria"/>
        </w:rPr>
        <w:t>Action</w:t>
      </w:r>
      <w:r w:rsidR="00BE3FD4" w:rsidRPr="00A27EE8">
        <w:rPr>
          <w:rFonts w:ascii="Cambria" w:hAnsi="Cambria"/>
        </w:rPr>
        <w:t xml:space="preserve"> and Circular Economy</w:t>
      </w:r>
    </w:p>
    <w:p w14:paraId="2D70E5F6" w14:textId="67EFE50E" w:rsidR="00ED3D4B" w:rsidRPr="007A6C06" w:rsidRDefault="00462308" w:rsidP="007A6C06">
      <w:pPr>
        <w:spacing w:after="0" w:line="240" w:lineRule="auto"/>
        <w:ind w:left="1701" w:hanging="1701"/>
        <w:jc w:val="both"/>
        <w:rPr>
          <w:rFonts w:ascii="Cambria" w:hAnsi="Cambria"/>
          <w:sz w:val="24"/>
          <w:szCs w:val="24"/>
        </w:rPr>
      </w:pPr>
      <w:r>
        <w:rPr>
          <w:rFonts w:ascii="Cambria" w:hAnsi="Cambria"/>
          <w:sz w:val="24"/>
          <w:szCs w:val="24"/>
        </w:rPr>
        <w:t>Bureau/Dept/Unit</w:t>
      </w:r>
      <w:r w:rsidR="00ED3D4B" w:rsidRPr="007A6C06">
        <w:rPr>
          <w:rFonts w:ascii="Cambria" w:hAnsi="Cambria"/>
          <w:sz w:val="24"/>
          <w:szCs w:val="24"/>
        </w:rPr>
        <w:t>:</w:t>
      </w:r>
      <w:r w:rsidR="00ED3D4B" w:rsidRPr="007A6C06">
        <w:rPr>
          <w:rFonts w:ascii="Cambria" w:hAnsi="Cambria"/>
          <w:sz w:val="24"/>
          <w:szCs w:val="24"/>
        </w:rPr>
        <w:tab/>
      </w:r>
      <w:r w:rsidR="00BE3FD4" w:rsidRPr="00A27EE8">
        <w:rPr>
          <w:rFonts w:ascii="Cambria" w:hAnsi="Cambria"/>
          <w:sz w:val="24"/>
          <w:szCs w:val="24"/>
        </w:rPr>
        <w:t xml:space="preserve">Telecommunication Standardization Bureau/ Study Group Department/ </w:t>
      </w:r>
      <w:r w:rsidR="00BE3FD4" w:rsidRPr="00A27EE8">
        <w:rPr>
          <w:rFonts w:ascii="Cambria" w:hAnsi="Cambria"/>
          <w:sz w:val="24"/>
          <w:szCs w:val="24"/>
        </w:rPr>
        <w:tab/>
        <w:t>ITU-T Study Group 5: Environment, EMF and Circular Economy</w:t>
      </w:r>
    </w:p>
    <w:p w14:paraId="443775FF" w14:textId="77777777" w:rsidR="00BE3FD4" w:rsidRPr="00A27EE8" w:rsidRDefault="00ED3D4B" w:rsidP="00BE3FD4">
      <w:pPr>
        <w:spacing w:after="0" w:line="240" w:lineRule="auto"/>
        <w:ind w:left="1701" w:hanging="1701"/>
        <w:rPr>
          <w:rFonts w:ascii="Cambria" w:hAnsi="Cambria"/>
          <w:sz w:val="24"/>
          <w:szCs w:val="24"/>
        </w:rPr>
      </w:pPr>
      <w:r w:rsidRPr="007A6C06">
        <w:rPr>
          <w:rFonts w:ascii="Cambria" w:hAnsi="Cambria"/>
          <w:sz w:val="24"/>
          <w:szCs w:val="24"/>
        </w:rPr>
        <w:t>Supervision:</w:t>
      </w:r>
      <w:r w:rsidRPr="007A6C06">
        <w:rPr>
          <w:rFonts w:ascii="Cambria" w:hAnsi="Cambria"/>
          <w:sz w:val="24"/>
          <w:szCs w:val="24"/>
        </w:rPr>
        <w:tab/>
      </w:r>
      <w:r w:rsidR="00462308">
        <w:rPr>
          <w:rFonts w:ascii="Cambria" w:hAnsi="Cambria"/>
          <w:sz w:val="24"/>
          <w:szCs w:val="24"/>
        </w:rPr>
        <w:tab/>
      </w:r>
      <w:r w:rsidR="00BE3FD4" w:rsidRPr="00A27EE8">
        <w:rPr>
          <w:rFonts w:ascii="Cambria" w:hAnsi="Cambria"/>
          <w:sz w:val="24"/>
          <w:szCs w:val="24"/>
        </w:rPr>
        <w:t>Reyna Ubeda/Study Group Engineer</w:t>
      </w:r>
    </w:p>
    <w:p w14:paraId="3D429F1A" w14:textId="7CA34597"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Duration: </w:t>
      </w:r>
      <w:r w:rsidRPr="007A6C06">
        <w:rPr>
          <w:rFonts w:ascii="Cambria" w:hAnsi="Cambria"/>
          <w:sz w:val="24"/>
          <w:szCs w:val="24"/>
        </w:rPr>
        <w:tab/>
      </w:r>
      <w:r w:rsidR="00462308">
        <w:rPr>
          <w:rFonts w:ascii="Cambria" w:hAnsi="Cambria"/>
          <w:sz w:val="24"/>
          <w:szCs w:val="24"/>
        </w:rPr>
        <w:tab/>
      </w:r>
      <w:r w:rsidR="00C5422D">
        <w:rPr>
          <w:rFonts w:ascii="Cambria" w:hAnsi="Cambria"/>
          <w:sz w:val="24"/>
          <w:szCs w:val="24"/>
        </w:rPr>
        <w:t xml:space="preserve"> 11 months</w:t>
      </w:r>
    </w:p>
    <w:p w14:paraId="3FDE788B" w14:textId="43376C9B"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Location: </w:t>
      </w:r>
      <w:r w:rsidRPr="007A6C06">
        <w:rPr>
          <w:rFonts w:ascii="Cambria" w:hAnsi="Cambria"/>
          <w:sz w:val="24"/>
          <w:szCs w:val="24"/>
        </w:rPr>
        <w:tab/>
      </w:r>
      <w:r w:rsidR="00462308">
        <w:rPr>
          <w:rFonts w:ascii="Cambria" w:hAnsi="Cambria"/>
          <w:sz w:val="24"/>
          <w:szCs w:val="24"/>
        </w:rPr>
        <w:tab/>
      </w:r>
      <w:r w:rsidR="00BE3FD4" w:rsidRPr="00A27EE8">
        <w:rPr>
          <w:rFonts w:ascii="Cambria" w:hAnsi="Cambria"/>
          <w:sz w:val="24"/>
          <w:szCs w:val="24"/>
        </w:rPr>
        <w:t>ITU Headquarter/Field – Geneva, Switzerland</w:t>
      </w:r>
    </w:p>
    <w:p w14:paraId="54C34D01" w14:textId="77777777" w:rsidR="003852AC" w:rsidRPr="007A6C06" w:rsidRDefault="003852AC" w:rsidP="00EB1589">
      <w:pPr>
        <w:pStyle w:val="Default"/>
        <w:spacing w:before="120"/>
        <w:rPr>
          <w:rFonts w:ascii="Cambria" w:hAnsi="Cambria"/>
        </w:rPr>
      </w:pPr>
    </w:p>
    <w:p w14:paraId="636DF767"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0CB914AB" w14:textId="77777777" w:rsidR="00050547" w:rsidRPr="007A6C06" w:rsidRDefault="00050547" w:rsidP="00050547">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friends and family anytime, and almost anywhere. </w:t>
      </w:r>
    </w:p>
    <w:p w14:paraId="0DCC7D4C" w14:textId="77777777" w:rsidR="00050547" w:rsidRPr="007A6C06" w:rsidRDefault="00050547" w:rsidP="00050547">
      <w:pPr>
        <w:jc w:val="both"/>
        <w:rPr>
          <w:rFonts w:ascii="Cambria" w:hAnsi="Cambria"/>
          <w:sz w:val="24"/>
          <w:szCs w:val="24"/>
        </w:rPr>
      </w:pPr>
      <w:r w:rsidRPr="007A6C06">
        <w:rPr>
          <w:rFonts w:ascii="Cambria" w:hAnsi="Cambria"/>
          <w:sz w:val="24"/>
          <w:szCs w:val="24"/>
        </w:rPr>
        <w:t>With the help of our global membership, ITU brings the benefits of modern communication technologies to people everywhere in an efficient, safe, easy and affordable manner.</w:t>
      </w:r>
    </w:p>
    <w:p w14:paraId="78EF9463"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ITU membership reads like a Who's Who of the ICT sector. We're unique among UN agencies in having both public and private sector membership. </w:t>
      </w:r>
      <w:proofErr w:type="gramStart"/>
      <w:r w:rsidRPr="007A6C06">
        <w:rPr>
          <w:rFonts w:ascii="Cambria" w:hAnsi="Cambria"/>
          <w:sz w:val="24"/>
          <w:szCs w:val="24"/>
        </w:rPr>
        <w:t>So</w:t>
      </w:r>
      <w:proofErr w:type="gramEnd"/>
      <w:r w:rsidRPr="007A6C06">
        <w:rPr>
          <w:rFonts w:ascii="Cambria" w:hAnsi="Cambria"/>
          <w:sz w:val="24"/>
          <w:szCs w:val="24"/>
        </w:rPr>
        <w:t xml:space="preserve"> in addition to our 193 Member States, ITU membership includes ICT regulators, many leading academic institutions and some 700 tech companies. </w:t>
      </w:r>
    </w:p>
    <w:p w14:paraId="1A1C9A9F" w14:textId="77777777" w:rsidR="00050547" w:rsidRPr="007A6C06" w:rsidRDefault="00050547" w:rsidP="00050547">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56647497" w14:textId="77777777" w:rsidR="00ED3D4B" w:rsidRPr="00D36A7F"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sz w:val="24"/>
          <w:szCs w:val="24"/>
        </w:rPr>
      </w:pPr>
      <w:r w:rsidRPr="00D36A7F">
        <w:rPr>
          <w:rFonts w:ascii="Cambria" w:hAnsi="Cambria"/>
          <w:b/>
          <w:bCs/>
          <w:sz w:val="24"/>
          <w:szCs w:val="24"/>
        </w:rPr>
        <w:t>Organizational Unit</w:t>
      </w:r>
      <w:r w:rsidRPr="00D36A7F">
        <w:rPr>
          <w:rFonts w:ascii="Cambria" w:hAnsi="Cambria"/>
          <w:sz w:val="24"/>
          <w:szCs w:val="24"/>
        </w:rPr>
        <w:t>:</w:t>
      </w:r>
    </w:p>
    <w:p w14:paraId="66D9B2D9" w14:textId="7D986A60" w:rsidR="007A6C06" w:rsidRDefault="00BE3FD4" w:rsidP="007A6C06">
      <w:pPr>
        <w:autoSpaceDE w:val="0"/>
        <w:autoSpaceDN w:val="0"/>
        <w:adjustRightInd w:val="0"/>
        <w:spacing w:after="0" w:line="240" w:lineRule="auto"/>
        <w:rPr>
          <w:rFonts w:ascii="Cambria" w:hAnsi="Cambria" w:cs="Helvetica"/>
          <w:sz w:val="24"/>
          <w:szCs w:val="24"/>
        </w:rPr>
      </w:pPr>
      <w:r w:rsidRPr="008A1694">
        <w:rPr>
          <w:rFonts w:ascii="Cambria" w:hAnsi="Cambria" w:cs="Helvetica"/>
          <w:sz w:val="24"/>
          <w:szCs w:val="24"/>
        </w:rPr>
        <w:t xml:space="preserve">The Telecommunication Standardization Bureau (TSB) </w:t>
      </w:r>
      <w:r w:rsidR="00AA752B">
        <w:rPr>
          <w:rFonts w:ascii="Cambria" w:hAnsi="Cambria" w:cs="Helvetica"/>
          <w:sz w:val="24"/>
          <w:szCs w:val="24"/>
        </w:rPr>
        <w:t>/ Study Groups Department</w:t>
      </w:r>
    </w:p>
    <w:p w14:paraId="48AF218C" w14:textId="77777777" w:rsidR="00F73449" w:rsidRDefault="00F73449" w:rsidP="007A6C06">
      <w:pPr>
        <w:autoSpaceDE w:val="0"/>
        <w:autoSpaceDN w:val="0"/>
        <w:adjustRightInd w:val="0"/>
        <w:spacing w:after="0" w:line="240" w:lineRule="auto"/>
        <w:rPr>
          <w:rFonts w:ascii="Cambria" w:hAnsi="Cambria" w:cs="Helvetica"/>
          <w:sz w:val="24"/>
          <w:szCs w:val="24"/>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8"/>
      </w:tblGrid>
      <w:tr w:rsidR="00F73449" w14:paraId="7D1ACA47" w14:textId="77777777" w:rsidTr="00F73449">
        <w:trPr>
          <w:cantSplit/>
          <w:trHeight w:val="960"/>
        </w:trPr>
        <w:tc>
          <w:tcPr>
            <w:tcW w:w="10728" w:type="dxa"/>
            <w:tcBorders>
              <w:top w:val="nil"/>
              <w:left w:val="nil"/>
              <w:bottom w:val="nil"/>
              <w:right w:val="nil"/>
            </w:tcBorders>
          </w:tcPr>
          <w:p w14:paraId="62060BE1" w14:textId="68456FF9" w:rsidR="00BE3FD4" w:rsidRPr="00AA752B" w:rsidRDefault="00F73449" w:rsidP="00BE3FD4">
            <w:pPr>
              <w:pStyle w:val="ListParagraph"/>
              <w:numPr>
                <w:ilvl w:val="0"/>
                <w:numId w:val="12"/>
              </w:numPr>
              <w:ind w:left="179" w:hanging="284"/>
              <w:jc w:val="both"/>
              <w:rPr>
                <w:rFonts w:ascii="Cambria" w:hAnsi="Cambria" w:cs="Helvetica"/>
                <w:szCs w:val="24"/>
              </w:rPr>
            </w:pPr>
            <w:r w:rsidRPr="00AA752B">
              <w:rPr>
                <w:rFonts w:ascii="Cambria" w:hAnsi="Cambria"/>
                <w:b/>
                <w:bCs/>
                <w:sz w:val="24"/>
                <w:szCs w:val="24"/>
              </w:rPr>
              <w:t>Organizational context:</w:t>
            </w:r>
            <w:r w:rsidR="00D36A7F" w:rsidRPr="00AA752B">
              <w:rPr>
                <w:rFonts w:ascii="Cambria" w:hAnsi="Cambria"/>
                <w:b/>
                <w:bCs/>
                <w:sz w:val="24"/>
                <w:szCs w:val="24"/>
              </w:rPr>
              <w:t xml:space="preserve"> </w:t>
            </w:r>
            <w:r w:rsidR="00BE3FD4" w:rsidRPr="00AA752B">
              <w:rPr>
                <w:rFonts w:ascii="Cambria" w:hAnsi="Cambria" w:cs="Helvetica"/>
                <w:szCs w:val="24"/>
              </w:rPr>
              <w:t>Under the supervision of the Study Group Engineer of ITU-T SG5.</w:t>
            </w:r>
          </w:p>
          <w:p w14:paraId="784EAB9E" w14:textId="1D029C45" w:rsidR="00F73449" w:rsidRPr="00D36A7F" w:rsidRDefault="00BE3FD4" w:rsidP="00BE3FD4">
            <w:pPr>
              <w:pStyle w:val="BodyText"/>
              <w:jc w:val="both"/>
              <w:rPr>
                <w:rFonts w:ascii="Tahoma" w:hAnsi="Tahoma" w:cs="Tahoma"/>
                <w:iCs/>
                <w:color w:val="000080"/>
                <w:szCs w:val="24"/>
                <w:lang w:val="en-GB"/>
              </w:rPr>
            </w:pPr>
            <w:r w:rsidRPr="00BE3FD4">
              <w:rPr>
                <w:rFonts w:ascii="Cambria" w:eastAsiaTheme="minorEastAsia" w:hAnsi="Cambria" w:cs="Helvetica"/>
                <w:szCs w:val="24"/>
                <w:lang w:eastAsia="zh-CN"/>
              </w:rPr>
              <w:t>Typically, with normal ITU working hours except during meetings and assemblies when the incumbent may be required to work alternative hours and/or outside ITU headquarters.</w:t>
            </w:r>
          </w:p>
        </w:tc>
      </w:tr>
    </w:tbl>
    <w:p w14:paraId="07CEF12B" w14:textId="77777777" w:rsidR="00F73449" w:rsidRPr="00F73449" w:rsidRDefault="00F73449" w:rsidP="007A6C06">
      <w:pPr>
        <w:autoSpaceDE w:val="0"/>
        <w:autoSpaceDN w:val="0"/>
        <w:adjustRightInd w:val="0"/>
        <w:spacing w:after="0" w:line="240" w:lineRule="auto"/>
        <w:rPr>
          <w:rFonts w:ascii="Cambria" w:hAnsi="Cambria" w:cs="Helvetica"/>
          <w:sz w:val="24"/>
          <w:szCs w:val="24"/>
          <w:lang w:val="en-GB"/>
        </w:rPr>
      </w:pPr>
    </w:p>
    <w:p w14:paraId="2906BD56" w14:textId="77777777" w:rsidR="007A6C06" w:rsidRPr="007A6C06" w:rsidRDefault="007A6C06" w:rsidP="007A6C06">
      <w:pPr>
        <w:autoSpaceDE w:val="0"/>
        <w:autoSpaceDN w:val="0"/>
        <w:adjustRightInd w:val="0"/>
        <w:spacing w:after="0" w:line="240" w:lineRule="auto"/>
        <w:rPr>
          <w:rFonts w:ascii="Cambria" w:hAnsi="Cambria" w:cs="Helvetica"/>
          <w:sz w:val="24"/>
          <w:szCs w:val="24"/>
        </w:rPr>
      </w:pPr>
    </w:p>
    <w:p w14:paraId="787BE319" w14:textId="172F39AC" w:rsidR="003857A7" w:rsidRPr="00AA752B" w:rsidRDefault="00C5422D" w:rsidP="003857A7">
      <w:pPr>
        <w:pStyle w:val="Heading2"/>
        <w:numPr>
          <w:ilvl w:val="0"/>
          <w:numId w:val="12"/>
        </w:numPr>
        <w:spacing w:before="240" w:after="240"/>
        <w:ind w:left="284" w:hanging="284"/>
        <w:jc w:val="both"/>
        <w:rPr>
          <w:lang w:val="en"/>
        </w:rPr>
      </w:pPr>
      <w:r w:rsidRPr="00AA752B">
        <w:rPr>
          <w:rFonts w:ascii="Cambria" w:hAnsi="Cambria"/>
          <w:b/>
          <w:bCs/>
          <w:szCs w:val="24"/>
          <w:u w:val="none"/>
        </w:rPr>
        <w:t>Terms of Reference / Internship Objective</w:t>
      </w:r>
      <w:r w:rsidR="00ED3D4B" w:rsidRPr="00AA752B">
        <w:rPr>
          <w:rFonts w:ascii="Cambria" w:hAnsi="Cambria"/>
          <w:b/>
          <w:bCs/>
          <w:szCs w:val="24"/>
          <w:u w:val="none"/>
        </w:rPr>
        <w:t>:</w:t>
      </w:r>
    </w:p>
    <w:p w14:paraId="06772C3A" w14:textId="77777777" w:rsidR="00BE3FD4" w:rsidRDefault="00BE3FD4" w:rsidP="00BE3FD4">
      <w:pPr>
        <w:pStyle w:val="Default"/>
        <w:spacing w:before="120"/>
        <w:jc w:val="both"/>
        <w:rPr>
          <w:rFonts w:ascii="Cambria" w:eastAsia="Times New Roman" w:hAnsi="Cambria" w:cs="Arial"/>
        </w:rPr>
      </w:pPr>
      <w:bookmarkStart w:id="0" w:name="_Hlk110450794"/>
      <w:r w:rsidRPr="001E6B8A">
        <w:rPr>
          <w:rFonts w:ascii="Cambria" w:eastAsia="Times New Roman" w:hAnsi="Cambria" w:cs="Arial"/>
        </w:rPr>
        <w:t xml:space="preserve">Under the supervision of </w:t>
      </w:r>
      <w:r>
        <w:rPr>
          <w:rFonts w:ascii="Cambria" w:eastAsia="Times New Roman" w:hAnsi="Cambria" w:cs="Arial"/>
        </w:rPr>
        <w:t xml:space="preserve">Study Group </w:t>
      </w:r>
      <w:r w:rsidRPr="0030178F">
        <w:rPr>
          <w:rFonts w:ascii="Cambria" w:hAnsi="Cambria"/>
        </w:rPr>
        <w:t>Engineer</w:t>
      </w:r>
      <w:r w:rsidRPr="001E6B8A">
        <w:rPr>
          <w:rFonts w:ascii="Cambria" w:eastAsia="Times New Roman" w:hAnsi="Cambria" w:cs="Arial"/>
        </w:rPr>
        <w:t xml:space="preserve"> on Environment, Climate Change and Circular Economy, the intern will produce briefings and carry out </w:t>
      </w:r>
      <w:r>
        <w:rPr>
          <w:rFonts w:ascii="Cambria" w:eastAsia="Times New Roman" w:hAnsi="Cambria" w:cs="Arial"/>
        </w:rPr>
        <w:t>research</w:t>
      </w:r>
      <w:r w:rsidRPr="001E6B8A">
        <w:rPr>
          <w:rFonts w:ascii="Cambria" w:eastAsia="Times New Roman" w:hAnsi="Cambria" w:cs="Arial"/>
        </w:rPr>
        <w:t xml:space="preserve"> on issues relating to Environment, Climate Change and Circular Economy which will include, inter alia, research on existing standards</w:t>
      </w:r>
      <w:r>
        <w:rPr>
          <w:rFonts w:ascii="Cambria" w:eastAsia="Times New Roman" w:hAnsi="Cambria" w:cs="Arial"/>
        </w:rPr>
        <w:t>, studies, relevant entities working on the topic</w:t>
      </w:r>
      <w:r w:rsidRPr="001E6B8A">
        <w:rPr>
          <w:rFonts w:ascii="Cambria" w:eastAsia="Times New Roman" w:hAnsi="Cambria" w:cs="Arial"/>
        </w:rPr>
        <w:t xml:space="preserve">. The intern will also carry out the following: </w:t>
      </w:r>
    </w:p>
    <w:p w14:paraId="24E8674B" w14:textId="77777777" w:rsidR="00BE3FD4" w:rsidRDefault="00BE3FD4" w:rsidP="00BE3FD4">
      <w:pPr>
        <w:pStyle w:val="Default"/>
        <w:spacing w:before="120"/>
        <w:jc w:val="both"/>
        <w:rPr>
          <w:rFonts w:ascii="Cambria" w:eastAsia="Times New Roman" w:hAnsi="Cambria" w:cs="Arial"/>
        </w:rPr>
      </w:pPr>
    </w:p>
    <w:p w14:paraId="02CF60E5" w14:textId="77777777" w:rsidR="00BE3FD4" w:rsidRPr="001E6B8A" w:rsidRDefault="00BE3FD4" w:rsidP="00BE3FD4">
      <w:pPr>
        <w:pStyle w:val="ListParagraph"/>
        <w:keepNext/>
        <w:numPr>
          <w:ilvl w:val="0"/>
          <w:numId w:val="16"/>
        </w:numPr>
        <w:spacing w:after="0"/>
        <w:ind w:left="714" w:hanging="357"/>
        <w:rPr>
          <w:rFonts w:ascii="Cambria" w:hAnsi="Cambria" w:cs="Arial"/>
          <w:color w:val="000000"/>
          <w:sz w:val="24"/>
          <w:szCs w:val="24"/>
        </w:rPr>
      </w:pPr>
      <w:r w:rsidRPr="001E6B8A">
        <w:rPr>
          <w:rFonts w:ascii="Cambria" w:hAnsi="Cambria" w:cs="Arial"/>
        </w:rPr>
        <w:t xml:space="preserve">Conduct </w:t>
      </w:r>
      <w:r w:rsidRPr="001E6B8A">
        <w:rPr>
          <w:rFonts w:ascii="Cambria" w:hAnsi="Cambria" w:cs="Arial"/>
          <w:color w:val="000000"/>
          <w:sz w:val="24"/>
          <w:szCs w:val="24"/>
        </w:rPr>
        <w:t>research and data analysis, including:</w:t>
      </w:r>
    </w:p>
    <w:bookmarkEnd w:id="0"/>
    <w:p w14:paraId="68C4F0F4" w14:textId="77777777" w:rsidR="00BE3FD4" w:rsidRPr="001E6B8A" w:rsidRDefault="00BE3FD4" w:rsidP="00BE3FD4">
      <w:pPr>
        <w:pStyle w:val="Default"/>
        <w:numPr>
          <w:ilvl w:val="0"/>
          <w:numId w:val="17"/>
        </w:numPr>
        <w:jc w:val="both"/>
        <w:rPr>
          <w:rFonts w:ascii="Cambria" w:hAnsi="Cambria" w:cs="Arial"/>
        </w:rPr>
      </w:pPr>
      <w:r w:rsidRPr="001E6B8A">
        <w:rPr>
          <w:rFonts w:ascii="Cambria" w:hAnsi="Cambria" w:cs="Arial"/>
        </w:rPr>
        <w:t>drafting and editing reports, briefings, and documents; refining/adding executive summaries, concisely highlighting key findings.</w:t>
      </w:r>
    </w:p>
    <w:p w14:paraId="665CB095" w14:textId="77777777" w:rsidR="00BE3FD4" w:rsidRPr="001E6B8A" w:rsidRDefault="00BE3FD4" w:rsidP="00BE3FD4">
      <w:pPr>
        <w:pStyle w:val="Default"/>
        <w:numPr>
          <w:ilvl w:val="0"/>
          <w:numId w:val="17"/>
        </w:numPr>
        <w:jc w:val="both"/>
        <w:rPr>
          <w:rFonts w:ascii="Cambria" w:hAnsi="Cambria" w:cs="Arial"/>
        </w:rPr>
      </w:pPr>
      <w:r w:rsidRPr="001E6B8A">
        <w:rPr>
          <w:rFonts w:ascii="Cambria" w:hAnsi="Cambria" w:cs="Arial"/>
        </w:rPr>
        <w:t>preparing graphic-rich, high-quality PowerPoint presentations</w:t>
      </w:r>
    </w:p>
    <w:p w14:paraId="0CEF4336" w14:textId="77777777" w:rsidR="00BE3FD4" w:rsidRPr="001E6B8A" w:rsidRDefault="00BE3FD4" w:rsidP="00BE3FD4">
      <w:pPr>
        <w:pStyle w:val="Default"/>
        <w:numPr>
          <w:ilvl w:val="0"/>
          <w:numId w:val="17"/>
        </w:numPr>
        <w:jc w:val="both"/>
        <w:rPr>
          <w:rFonts w:ascii="Cambria" w:hAnsi="Cambria" w:cs="Arial"/>
        </w:rPr>
      </w:pPr>
      <w:r w:rsidRPr="001E6B8A">
        <w:rPr>
          <w:rFonts w:ascii="Cambria" w:hAnsi="Cambria" w:cs="Arial"/>
        </w:rPr>
        <w:t>carrying out research to keep the Global Portal on Environment and S</w:t>
      </w:r>
      <w:r>
        <w:rPr>
          <w:rFonts w:ascii="Cambria" w:hAnsi="Cambria" w:cs="Arial"/>
        </w:rPr>
        <w:t>ustainable Digital Transformation</w:t>
      </w:r>
      <w:r w:rsidRPr="001E6B8A">
        <w:rPr>
          <w:rFonts w:ascii="Cambria" w:hAnsi="Cambria" w:cs="Arial"/>
        </w:rPr>
        <w:t xml:space="preserve"> up to date.</w:t>
      </w:r>
    </w:p>
    <w:p w14:paraId="51F2247D" w14:textId="77777777" w:rsidR="00BE3FD4" w:rsidRPr="001E6B8A" w:rsidRDefault="00BE3FD4" w:rsidP="00BE3FD4">
      <w:pPr>
        <w:pStyle w:val="Default"/>
        <w:numPr>
          <w:ilvl w:val="0"/>
          <w:numId w:val="17"/>
        </w:numPr>
        <w:spacing w:after="160"/>
        <w:jc w:val="both"/>
        <w:rPr>
          <w:rFonts w:ascii="Cambria" w:hAnsi="Cambria" w:cs="Arial"/>
        </w:rPr>
      </w:pPr>
      <w:r w:rsidRPr="001E6B8A">
        <w:rPr>
          <w:rFonts w:ascii="Cambria" w:hAnsi="Cambria" w:cs="Arial"/>
        </w:rPr>
        <w:t xml:space="preserve">Keep the ITU-T calendar of climate change events </w:t>
      </w:r>
      <w:proofErr w:type="gramStart"/>
      <w:r w:rsidRPr="001E6B8A">
        <w:rPr>
          <w:rFonts w:ascii="Cambria" w:hAnsi="Cambria" w:cs="Arial"/>
        </w:rPr>
        <w:t>up-to-date</w:t>
      </w:r>
      <w:proofErr w:type="gramEnd"/>
    </w:p>
    <w:p w14:paraId="516EC040" w14:textId="77777777" w:rsidR="00BE3FD4" w:rsidRDefault="00BE3FD4" w:rsidP="00BE3FD4">
      <w:pPr>
        <w:pStyle w:val="Default"/>
        <w:numPr>
          <w:ilvl w:val="0"/>
          <w:numId w:val="15"/>
        </w:numPr>
        <w:jc w:val="both"/>
        <w:rPr>
          <w:rFonts w:ascii="Cambria" w:hAnsi="Cambria" w:cs="Arial"/>
        </w:rPr>
      </w:pPr>
      <w:r>
        <w:rPr>
          <w:rFonts w:ascii="Cambria" w:hAnsi="Cambria" w:cs="Arial"/>
        </w:rPr>
        <w:t>Support with event coordination and communications, including,</w:t>
      </w:r>
    </w:p>
    <w:p w14:paraId="20D24639" w14:textId="77777777" w:rsidR="00BE3FD4" w:rsidRPr="001E6B8A" w:rsidRDefault="00BE3FD4" w:rsidP="00BE3FD4">
      <w:pPr>
        <w:pStyle w:val="Default"/>
        <w:numPr>
          <w:ilvl w:val="1"/>
          <w:numId w:val="15"/>
        </w:numPr>
        <w:jc w:val="both"/>
        <w:rPr>
          <w:rFonts w:ascii="Cambria" w:hAnsi="Cambria" w:cs="Arial"/>
          <w:lang w:val="en-GB"/>
        </w:rPr>
      </w:pPr>
      <w:r w:rsidRPr="001E6B8A">
        <w:rPr>
          <w:rFonts w:ascii="Cambria" w:hAnsi="Cambria" w:cs="Arial"/>
          <w:lang w:val="en-GB"/>
        </w:rPr>
        <w:t xml:space="preserve">communications and promotion activities for the upcoming events </w:t>
      </w:r>
    </w:p>
    <w:p w14:paraId="3DDCAC8F" w14:textId="77777777" w:rsidR="00BE3FD4" w:rsidRPr="007939B9" w:rsidRDefault="00BE3FD4" w:rsidP="00BE3FD4">
      <w:pPr>
        <w:pStyle w:val="Default"/>
        <w:numPr>
          <w:ilvl w:val="1"/>
          <w:numId w:val="15"/>
        </w:numPr>
        <w:jc w:val="both"/>
        <w:rPr>
          <w:rFonts w:ascii="Cambria" w:hAnsi="Cambria" w:cs="Arial"/>
          <w:lang w:val="en-GB"/>
        </w:rPr>
      </w:pPr>
      <w:r w:rsidRPr="001E6B8A">
        <w:rPr>
          <w:rFonts w:ascii="Cambria" w:hAnsi="Cambria" w:cs="Arial"/>
          <w:lang w:val="en-GB"/>
        </w:rPr>
        <w:t>take meeting minutes</w:t>
      </w:r>
      <w:r w:rsidRPr="007939B9">
        <w:rPr>
          <w:rFonts w:ascii="Cambria" w:hAnsi="Cambria" w:cs="Arial"/>
          <w:lang w:val="en-GB"/>
        </w:rPr>
        <w:t>.</w:t>
      </w:r>
    </w:p>
    <w:p w14:paraId="55D4B819" w14:textId="77777777" w:rsidR="00BE3FD4" w:rsidRPr="001E6B8A" w:rsidRDefault="00BE3FD4" w:rsidP="00BE3FD4">
      <w:pPr>
        <w:pStyle w:val="Default"/>
        <w:numPr>
          <w:ilvl w:val="1"/>
          <w:numId w:val="15"/>
        </w:numPr>
        <w:jc w:val="both"/>
        <w:rPr>
          <w:rFonts w:ascii="Cambria" w:hAnsi="Cambria" w:cs="Arial"/>
          <w:lang w:val="en-GB"/>
        </w:rPr>
      </w:pPr>
      <w:r w:rsidRPr="001E6B8A">
        <w:rPr>
          <w:rFonts w:ascii="Cambria" w:hAnsi="Cambria" w:cs="Arial"/>
          <w:lang w:val="en-GB"/>
        </w:rPr>
        <w:t>maintaining, proofreading, and systematically updating website pages (training will be provided).</w:t>
      </w:r>
    </w:p>
    <w:p w14:paraId="48F25160" w14:textId="77777777" w:rsidR="003857A7" w:rsidRPr="00BE3FD4" w:rsidRDefault="003857A7" w:rsidP="00ED3D4B">
      <w:pPr>
        <w:pStyle w:val="Default"/>
        <w:spacing w:before="120"/>
        <w:jc w:val="both"/>
        <w:rPr>
          <w:rFonts w:ascii="Cambria" w:hAnsi="Cambria"/>
          <w:b/>
          <w:bCs/>
          <w:lang w:val="en-GB"/>
        </w:rPr>
      </w:pPr>
    </w:p>
    <w:p w14:paraId="1328A17A" w14:textId="77777777" w:rsidR="003857A7" w:rsidRDefault="003857A7" w:rsidP="003857A7">
      <w:pPr>
        <w:pStyle w:val="Default"/>
        <w:numPr>
          <w:ilvl w:val="0"/>
          <w:numId w:val="12"/>
        </w:numPr>
        <w:spacing w:before="120"/>
        <w:ind w:left="284" w:hanging="284"/>
        <w:jc w:val="both"/>
        <w:rPr>
          <w:rFonts w:ascii="Cambria" w:hAnsi="Cambria"/>
          <w:b/>
          <w:bCs/>
        </w:rPr>
      </w:pPr>
      <w:r>
        <w:rPr>
          <w:rFonts w:ascii="Cambria" w:hAnsi="Cambria"/>
          <w:b/>
          <w:bCs/>
        </w:rPr>
        <w:t xml:space="preserve">Competencies </w:t>
      </w:r>
    </w:p>
    <w:p w14:paraId="18C77162" w14:textId="77777777" w:rsidR="003857A7" w:rsidRPr="003857A7" w:rsidRDefault="003857A7" w:rsidP="003857A7">
      <w:pPr>
        <w:pStyle w:val="ListParagraph"/>
        <w:spacing w:after="0" w:line="240" w:lineRule="auto"/>
        <w:rPr>
          <w:rFonts w:ascii="Cambria" w:eastAsia="Times New Roman" w:hAnsi="Cambria" w:cs="Arial"/>
          <w:color w:val="000000"/>
          <w:sz w:val="24"/>
          <w:szCs w:val="24"/>
        </w:rPr>
      </w:pPr>
    </w:p>
    <w:p w14:paraId="36556896" w14:textId="77777777" w:rsidR="003857A7" w:rsidRPr="005F4A50" w:rsidRDefault="003857A7" w:rsidP="005F4A50">
      <w:pPr>
        <w:jc w:val="both"/>
        <w:rPr>
          <w:rFonts w:ascii="Cambria" w:eastAsia="Times New Roman" w:hAnsi="Cambria" w:cs="Arial"/>
          <w:i/>
          <w:color w:val="000000"/>
          <w:sz w:val="20"/>
          <w:szCs w:val="20"/>
        </w:rPr>
      </w:pPr>
      <w:r w:rsidRPr="005F4A50">
        <w:rPr>
          <w:rFonts w:ascii="Cambria" w:eastAsia="Times New Roman" w:hAnsi="Cambria" w:cs="Arial"/>
          <w:b/>
          <w:bCs/>
          <w:color w:val="000000"/>
          <w:sz w:val="24"/>
          <w:szCs w:val="24"/>
        </w:rPr>
        <w:t>Technical Competencies</w:t>
      </w:r>
      <w:r w:rsidRPr="005F4A50">
        <w:rPr>
          <w:rFonts w:ascii="Cambria" w:eastAsia="Times New Roman" w:hAnsi="Cambria" w:cs="Arial"/>
          <w:color w:val="000000"/>
          <w:sz w:val="24"/>
          <w:szCs w:val="24"/>
        </w:rPr>
        <w:t> </w:t>
      </w:r>
      <w:r w:rsidRPr="005F4A50">
        <w:rPr>
          <w:rFonts w:ascii="Cambria" w:eastAsia="Times New Roman" w:hAnsi="Cambria" w:cs="Arial"/>
          <w:i/>
          <w:color w:val="000000"/>
          <w:sz w:val="20"/>
          <w:szCs w:val="20"/>
        </w:rPr>
        <w:t>(Examples of technical competencies are knowledge of regulatory frameworks, ERP or project management methodologies, etc.):</w:t>
      </w:r>
    </w:p>
    <w:p w14:paraId="6CFD64B8" w14:textId="77777777" w:rsidR="00BE3FD4" w:rsidRDefault="00BE3FD4" w:rsidP="00BE3FD4">
      <w:pPr>
        <w:pStyle w:val="ListParagraph"/>
        <w:adjustRightInd w:val="0"/>
        <w:spacing w:line="240" w:lineRule="auto"/>
        <w:ind w:left="0"/>
        <w:contextualSpacing w:val="0"/>
        <w:rPr>
          <w:rFonts w:ascii="Cambria" w:eastAsia="Times New Roman" w:hAnsi="Cambria" w:cs="Arial"/>
          <w:color w:val="000000"/>
          <w:sz w:val="24"/>
          <w:szCs w:val="24"/>
        </w:rPr>
      </w:pPr>
      <w:r w:rsidRPr="003857A7">
        <w:rPr>
          <w:rFonts w:ascii="Cambria" w:eastAsia="Times New Roman" w:hAnsi="Cambria" w:cs="Arial"/>
          <w:b/>
          <w:bCs/>
          <w:color w:val="000000"/>
          <w:sz w:val="24"/>
          <w:szCs w:val="24"/>
        </w:rPr>
        <w:t>Core Competencies:</w:t>
      </w:r>
      <w:r w:rsidRPr="003857A7">
        <w:rPr>
          <w:rFonts w:ascii="Cambria" w:eastAsia="Times New Roman" w:hAnsi="Cambria" w:cs="Arial"/>
          <w:color w:val="000000"/>
          <w:sz w:val="24"/>
          <w:szCs w:val="24"/>
        </w:rPr>
        <w:t> Applying Expertise; Effective Communication; Learning and Knowledge Sharing; Organizational Commitment; Results-Focused, and Teamwork and Collaboration.</w:t>
      </w:r>
    </w:p>
    <w:p w14:paraId="500DD5A9" w14:textId="77777777" w:rsidR="00BE3FD4" w:rsidRDefault="00BE3FD4" w:rsidP="00BE3FD4">
      <w:pPr>
        <w:pStyle w:val="ListParagraph"/>
        <w:adjustRightInd w:val="0"/>
        <w:spacing w:line="240" w:lineRule="auto"/>
        <w:ind w:left="0"/>
        <w:contextualSpacing w:val="0"/>
        <w:rPr>
          <w:rFonts w:ascii="Cambria" w:eastAsia="Times New Roman" w:hAnsi="Cambria" w:cs="Arial"/>
          <w:color w:val="000000"/>
          <w:sz w:val="24"/>
          <w:szCs w:val="24"/>
        </w:rPr>
      </w:pPr>
      <w:r w:rsidRPr="003857A7">
        <w:rPr>
          <w:rFonts w:ascii="Cambria" w:eastAsia="Times New Roman" w:hAnsi="Cambria" w:cs="Arial"/>
          <w:b/>
          <w:bCs/>
          <w:color w:val="000000"/>
          <w:sz w:val="24"/>
          <w:szCs w:val="24"/>
        </w:rPr>
        <w:t>Essential Functional Competencies:</w:t>
      </w:r>
      <w:r w:rsidRPr="003857A7">
        <w:rPr>
          <w:rFonts w:ascii="Cambria" w:eastAsia="Times New Roman" w:hAnsi="Cambria" w:cs="Arial"/>
          <w:color w:val="000000"/>
          <w:sz w:val="24"/>
          <w:szCs w:val="24"/>
        </w:rPr>
        <w:t> Analysis, Judgement and Decision Making</w:t>
      </w:r>
      <w:r>
        <w:rPr>
          <w:rFonts w:ascii="Tahoma" w:hAnsi="Tahoma" w:cs="Tahoma"/>
          <w:sz w:val="20"/>
          <w:lang w:val="en-GB"/>
        </w:rPr>
        <w:t xml:space="preserve"> </w:t>
      </w:r>
      <w:r>
        <w:rPr>
          <w:rFonts w:ascii="Tahoma" w:hAnsi="Tahoma" w:cs="Tahoma"/>
          <w:sz w:val="20"/>
          <w:lang w:val="en-GB"/>
        </w:rPr>
        <w:fldChar w:fldCharType="begin">
          <w:ffData>
            <w:name w:val="Check4"/>
            <w:enabled/>
            <w:calcOnExit w:val="0"/>
            <w:checkBox>
              <w:sizeAuto/>
              <w:default w:val="1"/>
            </w:checkBox>
          </w:ffData>
        </w:fldChar>
      </w:r>
      <w:bookmarkStart w:id="1" w:name="Check4"/>
      <w:r>
        <w:rPr>
          <w:rFonts w:ascii="Tahoma" w:hAnsi="Tahoma" w:cs="Tahoma"/>
          <w:sz w:val="20"/>
          <w:lang w:val="en-GB"/>
        </w:rPr>
        <w:instrText xml:space="preserve"> FORMCHECKBOX </w:instrText>
      </w:r>
      <w:r>
        <w:rPr>
          <w:rFonts w:ascii="Tahoma" w:hAnsi="Tahoma" w:cs="Tahoma"/>
          <w:sz w:val="20"/>
          <w:lang w:val="en-GB"/>
        </w:rPr>
      </w:r>
      <w:r>
        <w:rPr>
          <w:rFonts w:ascii="Tahoma" w:hAnsi="Tahoma" w:cs="Tahoma"/>
          <w:sz w:val="20"/>
          <w:lang w:val="en-GB"/>
        </w:rPr>
        <w:fldChar w:fldCharType="separate"/>
      </w:r>
      <w:r>
        <w:rPr>
          <w:rFonts w:ascii="Tahoma" w:hAnsi="Tahoma" w:cs="Tahoma"/>
          <w:sz w:val="20"/>
          <w:lang w:val="en-GB"/>
        </w:rPr>
        <w:fldChar w:fldCharType="end"/>
      </w:r>
      <w:bookmarkEnd w:id="1"/>
      <w:r>
        <w:rPr>
          <w:rFonts w:ascii="Tahoma" w:hAnsi="Tahoma" w:cs="Tahoma"/>
          <w:sz w:val="20"/>
          <w:lang w:val="en-GB"/>
        </w:rPr>
        <w:t xml:space="preserve">; </w:t>
      </w:r>
      <w:r w:rsidRPr="003857A7">
        <w:rPr>
          <w:rFonts w:ascii="Cambria" w:eastAsia="Times New Roman" w:hAnsi="Cambria" w:cs="Arial"/>
          <w:color w:val="000000"/>
          <w:sz w:val="24"/>
          <w:szCs w:val="24"/>
        </w:rPr>
        <w:t xml:space="preserve">Client and Service Orientation </w:t>
      </w:r>
      <w:r>
        <w:rPr>
          <w:rFonts w:ascii="Cambria" w:eastAsia="Times New Roman" w:hAnsi="Cambria" w:cs="Arial"/>
          <w:color w:val="000000"/>
          <w:sz w:val="24"/>
          <w:szCs w:val="24"/>
        </w:rPr>
        <w:fldChar w:fldCharType="begin">
          <w:ffData>
            <w:name w:val=""/>
            <w:enabled/>
            <w:calcOnExit w:val="0"/>
            <w:checkBox>
              <w:sizeAuto/>
              <w:default w:val="1"/>
            </w:checkBox>
          </w:ffData>
        </w:fldChar>
      </w:r>
      <w:r>
        <w:rPr>
          <w:rFonts w:ascii="Cambria" w:eastAsia="Times New Roman" w:hAnsi="Cambria" w:cs="Arial"/>
          <w:color w:val="000000"/>
          <w:sz w:val="24"/>
          <w:szCs w:val="24"/>
        </w:rPr>
        <w:instrText xml:space="preserve"> FORMCHECKBOX </w:instrText>
      </w:r>
      <w:r>
        <w:rPr>
          <w:rFonts w:ascii="Cambria" w:eastAsia="Times New Roman" w:hAnsi="Cambria" w:cs="Arial"/>
          <w:color w:val="000000"/>
          <w:sz w:val="24"/>
          <w:szCs w:val="24"/>
        </w:rPr>
      </w:r>
      <w:r>
        <w:rPr>
          <w:rFonts w:ascii="Cambria" w:eastAsia="Times New Roman" w:hAnsi="Cambria" w:cs="Arial"/>
          <w:color w:val="000000"/>
          <w:sz w:val="24"/>
          <w:szCs w:val="24"/>
        </w:rPr>
        <w:fldChar w:fldCharType="separate"/>
      </w:r>
      <w:r>
        <w:rPr>
          <w:rFonts w:ascii="Cambria" w:eastAsia="Times New Roman" w:hAnsi="Cambria" w:cs="Arial"/>
          <w:color w:val="000000"/>
          <w:sz w:val="24"/>
          <w:szCs w:val="24"/>
        </w:rPr>
        <w:fldChar w:fldCharType="end"/>
      </w:r>
      <w:r w:rsidRPr="003857A7">
        <w:rPr>
          <w:rFonts w:ascii="Cambria" w:eastAsia="Times New Roman" w:hAnsi="Cambria" w:cs="Arial"/>
          <w:color w:val="000000"/>
          <w:sz w:val="24"/>
          <w:szCs w:val="24"/>
        </w:rPr>
        <w:t xml:space="preserve">; Innovation and Facilitating Change </w:t>
      </w:r>
      <w:r w:rsidRPr="003857A7">
        <w:rPr>
          <w:rFonts w:ascii="Cambria" w:eastAsia="Times New Roman" w:hAnsi="Cambria" w:cs="Arial"/>
          <w:color w:val="000000"/>
          <w:sz w:val="24"/>
          <w:szCs w:val="24"/>
        </w:rPr>
        <w:fldChar w:fldCharType="begin">
          <w:ffData>
            <w:name w:val="Check4"/>
            <w:enabled/>
            <w:calcOnExit w:val="0"/>
            <w:checkBox>
              <w:sizeAuto/>
              <w:default w:val="0"/>
            </w:checkBox>
          </w:ffData>
        </w:fldChar>
      </w:r>
      <w:r w:rsidRPr="003857A7">
        <w:rPr>
          <w:rFonts w:ascii="Cambria" w:eastAsia="Times New Roman" w:hAnsi="Cambria" w:cs="Arial"/>
          <w:color w:val="000000"/>
          <w:sz w:val="24"/>
          <w:szCs w:val="24"/>
        </w:rPr>
        <w:instrText xml:space="preserve"> FORMCHECKBOX </w:instrText>
      </w:r>
      <w:r w:rsidRPr="003857A7">
        <w:rPr>
          <w:rFonts w:ascii="Cambria" w:eastAsia="Times New Roman" w:hAnsi="Cambria" w:cs="Arial"/>
          <w:color w:val="000000"/>
          <w:sz w:val="24"/>
          <w:szCs w:val="24"/>
        </w:rPr>
      </w:r>
      <w:r w:rsidRPr="003857A7">
        <w:rPr>
          <w:rFonts w:ascii="Cambria" w:eastAsia="Times New Roman" w:hAnsi="Cambria" w:cs="Arial"/>
          <w:color w:val="000000"/>
          <w:sz w:val="24"/>
          <w:szCs w:val="24"/>
        </w:rPr>
        <w:fldChar w:fldCharType="separate"/>
      </w:r>
      <w:r w:rsidRPr="003857A7">
        <w:rPr>
          <w:rFonts w:ascii="Cambria" w:eastAsia="Times New Roman" w:hAnsi="Cambria" w:cs="Arial"/>
          <w:color w:val="000000"/>
          <w:sz w:val="24"/>
          <w:szCs w:val="24"/>
        </w:rPr>
        <w:fldChar w:fldCharType="end"/>
      </w:r>
      <w:r w:rsidRPr="003857A7">
        <w:rPr>
          <w:rFonts w:ascii="Cambria" w:eastAsia="Times New Roman" w:hAnsi="Cambria" w:cs="Arial"/>
          <w:color w:val="000000"/>
          <w:sz w:val="24"/>
          <w:szCs w:val="24"/>
        </w:rPr>
        <w:t xml:space="preserve">; Leadership </w:t>
      </w:r>
      <w:r w:rsidRPr="003857A7">
        <w:rPr>
          <w:rFonts w:ascii="Cambria" w:eastAsia="Times New Roman" w:hAnsi="Cambria" w:cs="Arial"/>
          <w:color w:val="000000"/>
          <w:sz w:val="24"/>
          <w:szCs w:val="24"/>
        </w:rPr>
        <w:fldChar w:fldCharType="begin">
          <w:ffData>
            <w:name w:val="Check4"/>
            <w:enabled/>
            <w:calcOnExit w:val="0"/>
            <w:checkBox>
              <w:sizeAuto/>
              <w:default w:val="0"/>
            </w:checkBox>
          </w:ffData>
        </w:fldChar>
      </w:r>
      <w:r w:rsidRPr="003857A7">
        <w:rPr>
          <w:rFonts w:ascii="Cambria" w:eastAsia="Times New Roman" w:hAnsi="Cambria" w:cs="Arial"/>
          <w:color w:val="000000"/>
          <w:sz w:val="24"/>
          <w:szCs w:val="24"/>
        </w:rPr>
        <w:instrText xml:space="preserve"> FORMCHECKBOX </w:instrText>
      </w:r>
      <w:r w:rsidRPr="003857A7">
        <w:rPr>
          <w:rFonts w:ascii="Cambria" w:eastAsia="Times New Roman" w:hAnsi="Cambria" w:cs="Arial"/>
          <w:color w:val="000000"/>
          <w:sz w:val="24"/>
          <w:szCs w:val="24"/>
        </w:rPr>
      </w:r>
      <w:r w:rsidRPr="003857A7">
        <w:rPr>
          <w:rFonts w:ascii="Cambria" w:eastAsia="Times New Roman" w:hAnsi="Cambria" w:cs="Arial"/>
          <w:color w:val="000000"/>
          <w:sz w:val="24"/>
          <w:szCs w:val="24"/>
        </w:rPr>
        <w:fldChar w:fldCharType="separate"/>
      </w:r>
      <w:r w:rsidRPr="003857A7">
        <w:rPr>
          <w:rFonts w:ascii="Cambria" w:eastAsia="Times New Roman" w:hAnsi="Cambria" w:cs="Arial"/>
          <w:color w:val="000000"/>
          <w:sz w:val="24"/>
          <w:szCs w:val="24"/>
        </w:rPr>
        <w:fldChar w:fldCharType="end"/>
      </w:r>
      <w:r w:rsidRPr="003857A7">
        <w:rPr>
          <w:rFonts w:ascii="Cambria" w:eastAsia="Times New Roman" w:hAnsi="Cambria" w:cs="Arial"/>
          <w:color w:val="000000"/>
          <w:sz w:val="24"/>
          <w:szCs w:val="24"/>
        </w:rPr>
        <w:t xml:space="preserve">; Networking and Building Partnerships </w:t>
      </w:r>
      <w:r>
        <w:rPr>
          <w:rFonts w:ascii="Cambria" w:eastAsia="Times New Roman" w:hAnsi="Cambria" w:cs="Arial"/>
          <w:color w:val="000000"/>
          <w:sz w:val="24"/>
          <w:szCs w:val="24"/>
        </w:rPr>
        <w:fldChar w:fldCharType="begin">
          <w:ffData>
            <w:name w:val=""/>
            <w:enabled/>
            <w:calcOnExit w:val="0"/>
            <w:checkBox>
              <w:sizeAuto/>
              <w:default w:val="1"/>
            </w:checkBox>
          </w:ffData>
        </w:fldChar>
      </w:r>
      <w:r>
        <w:rPr>
          <w:rFonts w:ascii="Cambria" w:eastAsia="Times New Roman" w:hAnsi="Cambria" w:cs="Arial"/>
          <w:color w:val="000000"/>
          <w:sz w:val="24"/>
          <w:szCs w:val="24"/>
        </w:rPr>
        <w:instrText xml:space="preserve"> FORMCHECKBOX </w:instrText>
      </w:r>
      <w:r>
        <w:rPr>
          <w:rFonts w:ascii="Cambria" w:eastAsia="Times New Roman" w:hAnsi="Cambria" w:cs="Arial"/>
          <w:color w:val="000000"/>
          <w:sz w:val="24"/>
          <w:szCs w:val="24"/>
        </w:rPr>
      </w:r>
      <w:r>
        <w:rPr>
          <w:rFonts w:ascii="Cambria" w:eastAsia="Times New Roman" w:hAnsi="Cambria" w:cs="Arial"/>
          <w:color w:val="000000"/>
          <w:sz w:val="24"/>
          <w:szCs w:val="24"/>
        </w:rPr>
        <w:fldChar w:fldCharType="separate"/>
      </w:r>
      <w:r>
        <w:rPr>
          <w:rFonts w:ascii="Cambria" w:eastAsia="Times New Roman" w:hAnsi="Cambria" w:cs="Arial"/>
          <w:color w:val="000000"/>
          <w:sz w:val="24"/>
          <w:szCs w:val="24"/>
        </w:rPr>
        <w:fldChar w:fldCharType="end"/>
      </w:r>
      <w:r w:rsidRPr="003857A7">
        <w:rPr>
          <w:rFonts w:ascii="Cambria" w:eastAsia="Times New Roman" w:hAnsi="Cambria" w:cs="Arial"/>
          <w:color w:val="000000"/>
          <w:sz w:val="24"/>
          <w:szCs w:val="24"/>
        </w:rPr>
        <w:t xml:space="preserve">; Planning and </w:t>
      </w:r>
      <w:proofErr w:type="spellStart"/>
      <w:r w:rsidRPr="003857A7">
        <w:rPr>
          <w:rFonts w:ascii="Cambria" w:eastAsia="Times New Roman" w:hAnsi="Cambria" w:cs="Arial"/>
          <w:color w:val="000000"/>
          <w:sz w:val="24"/>
          <w:szCs w:val="24"/>
        </w:rPr>
        <w:t>Organising</w:t>
      </w:r>
      <w:proofErr w:type="spellEnd"/>
      <w:r w:rsidRPr="003857A7">
        <w:rPr>
          <w:rFonts w:ascii="Cambria" w:eastAsia="Times New Roman" w:hAnsi="Cambria" w:cs="Arial"/>
          <w:color w:val="000000"/>
          <w:sz w:val="24"/>
          <w:szCs w:val="24"/>
        </w:rPr>
        <w:t xml:space="preserve"> </w:t>
      </w:r>
      <w:r>
        <w:rPr>
          <w:rFonts w:ascii="Cambria" w:eastAsia="Times New Roman" w:hAnsi="Cambria" w:cs="Arial"/>
          <w:color w:val="000000"/>
          <w:sz w:val="24"/>
          <w:szCs w:val="24"/>
        </w:rPr>
        <w:fldChar w:fldCharType="begin">
          <w:ffData>
            <w:name w:val=""/>
            <w:enabled/>
            <w:calcOnExit w:val="0"/>
            <w:checkBox>
              <w:sizeAuto/>
              <w:default w:val="1"/>
            </w:checkBox>
          </w:ffData>
        </w:fldChar>
      </w:r>
      <w:r>
        <w:rPr>
          <w:rFonts w:ascii="Cambria" w:eastAsia="Times New Roman" w:hAnsi="Cambria" w:cs="Arial"/>
          <w:color w:val="000000"/>
          <w:sz w:val="24"/>
          <w:szCs w:val="24"/>
        </w:rPr>
        <w:instrText xml:space="preserve"> FORMCHECKBOX </w:instrText>
      </w:r>
      <w:r>
        <w:rPr>
          <w:rFonts w:ascii="Cambria" w:eastAsia="Times New Roman" w:hAnsi="Cambria" w:cs="Arial"/>
          <w:color w:val="000000"/>
          <w:sz w:val="24"/>
          <w:szCs w:val="24"/>
        </w:rPr>
      </w:r>
      <w:r>
        <w:rPr>
          <w:rFonts w:ascii="Cambria" w:eastAsia="Times New Roman" w:hAnsi="Cambria" w:cs="Arial"/>
          <w:color w:val="000000"/>
          <w:sz w:val="24"/>
          <w:szCs w:val="24"/>
        </w:rPr>
        <w:fldChar w:fldCharType="separate"/>
      </w:r>
      <w:r>
        <w:rPr>
          <w:rFonts w:ascii="Cambria" w:eastAsia="Times New Roman" w:hAnsi="Cambria" w:cs="Arial"/>
          <w:color w:val="000000"/>
          <w:sz w:val="24"/>
          <w:szCs w:val="24"/>
        </w:rPr>
        <w:fldChar w:fldCharType="end"/>
      </w:r>
      <w:r w:rsidRPr="003857A7">
        <w:rPr>
          <w:rFonts w:ascii="Cambria" w:eastAsia="Times New Roman" w:hAnsi="Cambria" w:cs="Arial"/>
          <w:color w:val="000000"/>
          <w:sz w:val="24"/>
          <w:szCs w:val="24"/>
        </w:rPr>
        <w:t xml:space="preserve">; Successful Management </w:t>
      </w:r>
      <w:r w:rsidRPr="003857A7">
        <w:rPr>
          <w:rFonts w:ascii="Cambria" w:eastAsia="Times New Roman" w:hAnsi="Cambria" w:cs="Arial"/>
          <w:color w:val="000000"/>
          <w:sz w:val="24"/>
          <w:szCs w:val="24"/>
        </w:rPr>
        <w:fldChar w:fldCharType="begin">
          <w:ffData>
            <w:name w:val="Check4"/>
            <w:enabled/>
            <w:calcOnExit w:val="0"/>
            <w:checkBox>
              <w:sizeAuto/>
              <w:default w:val="0"/>
            </w:checkBox>
          </w:ffData>
        </w:fldChar>
      </w:r>
      <w:r w:rsidRPr="003857A7">
        <w:rPr>
          <w:rFonts w:ascii="Cambria" w:eastAsia="Times New Roman" w:hAnsi="Cambria" w:cs="Arial"/>
          <w:color w:val="000000"/>
          <w:sz w:val="24"/>
          <w:szCs w:val="24"/>
        </w:rPr>
        <w:instrText xml:space="preserve"> FORMCHECKBOX </w:instrText>
      </w:r>
      <w:r w:rsidRPr="003857A7">
        <w:rPr>
          <w:rFonts w:ascii="Cambria" w:eastAsia="Times New Roman" w:hAnsi="Cambria" w:cs="Arial"/>
          <w:color w:val="000000"/>
          <w:sz w:val="24"/>
          <w:szCs w:val="24"/>
        </w:rPr>
      </w:r>
      <w:r w:rsidRPr="003857A7">
        <w:rPr>
          <w:rFonts w:ascii="Cambria" w:eastAsia="Times New Roman" w:hAnsi="Cambria" w:cs="Arial"/>
          <w:color w:val="000000"/>
          <w:sz w:val="24"/>
          <w:szCs w:val="24"/>
        </w:rPr>
        <w:fldChar w:fldCharType="separate"/>
      </w:r>
      <w:r w:rsidRPr="003857A7">
        <w:rPr>
          <w:rFonts w:ascii="Cambria" w:eastAsia="Times New Roman" w:hAnsi="Cambria" w:cs="Arial"/>
          <w:color w:val="000000"/>
          <w:sz w:val="24"/>
          <w:szCs w:val="24"/>
        </w:rPr>
        <w:fldChar w:fldCharType="end"/>
      </w:r>
    </w:p>
    <w:p w14:paraId="3DCAA71C" w14:textId="77777777" w:rsidR="00BE3FD4" w:rsidRDefault="00BE3FD4" w:rsidP="00BE3FD4">
      <w:pPr>
        <w:pStyle w:val="ListParagraph"/>
        <w:adjustRightInd w:val="0"/>
        <w:ind w:left="0"/>
        <w:contextualSpacing w:val="0"/>
        <w:jc w:val="both"/>
        <w:rPr>
          <w:rFonts w:ascii="Cambria" w:eastAsia="Times New Roman" w:hAnsi="Cambria" w:cs="Arial"/>
          <w:i/>
          <w:color w:val="000000"/>
          <w:sz w:val="20"/>
          <w:szCs w:val="20"/>
        </w:rPr>
      </w:pPr>
      <w:r w:rsidRPr="003857A7">
        <w:rPr>
          <w:rFonts w:ascii="Cambria" w:eastAsia="Times New Roman" w:hAnsi="Cambria" w:cs="Arial"/>
          <w:b/>
          <w:bCs/>
          <w:color w:val="000000"/>
          <w:sz w:val="24"/>
          <w:szCs w:val="24"/>
        </w:rPr>
        <w:t>Essential Technical Competencies</w:t>
      </w:r>
      <w:r w:rsidRPr="003857A7">
        <w:rPr>
          <w:rFonts w:ascii="Cambria" w:eastAsia="Times New Roman" w:hAnsi="Cambria" w:cs="Arial"/>
          <w:i/>
          <w:color w:val="000000"/>
          <w:sz w:val="20"/>
          <w:szCs w:val="20"/>
        </w:rPr>
        <w:t>:</w:t>
      </w:r>
    </w:p>
    <w:p w14:paraId="23D4C230" w14:textId="77777777" w:rsidR="00BE3FD4" w:rsidRPr="009D2558" w:rsidRDefault="00BE3FD4" w:rsidP="00BE3FD4">
      <w:pPr>
        <w:pStyle w:val="ListParagraph"/>
        <w:adjustRightInd w:val="0"/>
        <w:ind w:left="0"/>
        <w:contextualSpacing w:val="0"/>
        <w:jc w:val="both"/>
        <w:rPr>
          <w:rFonts w:ascii="Cambria" w:hAnsi="Cambria"/>
          <w:bCs/>
          <w:sz w:val="24"/>
          <w:szCs w:val="24"/>
        </w:rPr>
      </w:pPr>
      <w:r w:rsidRPr="00837DE7">
        <w:rPr>
          <w:rFonts w:ascii="Cambria" w:hAnsi="Cambria"/>
          <w:bCs/>
          <w:sz w:val="24"/>
          <w:szCs w:val="24"/>
        </w:rPr>
        <w:t xml:space="preserve">Excellent computer skills (MS Office; PowerPoint; Adobe Photoshop and/or Adobe Premiere Pro an asset). Knowledge of ICT industry and tech media. Knowledge of both traditional and new media approaches. Knowledge of digital editorial content and promotional platforms. Knowledge of best </w:t>
      </w:r>
      <w:r w:rsidRPr="00837DE7">
        <w:rPr>
          <w:rFonts w:ascii="Cambria" w:hAnsi="Cambria"/>
          <w:bCs/>
          <w:sz w:val="24"/>
          <w:szCs w:val="24"/>
        </w:rPr>
        <w:lastRenderedPageBreak/>
        <w:t>practices related to effective modern digital communication. Familiarity with content analysis and industry measurement methodologies.</w:t>
      </w:r>
    </w:p>
    <w:p w14:paraId="08010D92" w14:textId="77777777" w:rsidR="009F5CD7" w:rsidRPr="009F5CD7" w:rsidRDefault="009F5CD7" w:rsidP="00ED3D4B">
      <w:pPr>
        <w:pStyle w:val="Default"/>
        <w:spacing w:before="120"/>
        <w:jc w:val="both"/>
        <w:rPr>
          <w:rFonts w:ascii="Cambria" w:hAnsi="Cambria"/>
        </w:rPr>
      </w:pPr>
    </w:p>
    <w:p w14:paraId="0212F384" w14:textId="77777777" w:rsidR="00EB1589" w:rsidRPr="007A6C06" w:rsidRDefault="00EB1589" w:rsidP="003857A7">
      <w:pPr>
        <w:pStyle w:val="Default"/>
        <w:numPr>
          <w:ilvl w:val="0"/>
          <w:numId w:val="12"/>
        </w:numPr>
        <w:spacing w:before="120"/>
        <w:ind w:left="284" w:hanging="284"/>
        <w:jc w:val="both"/>
        <w:rPr>
          <w:rFonts w:ascii="Cambria" w:hAnsi="Cambria"/>
          <w:b/>
          <w:bCs/>
        </w:rPr>
      </w:pPr>
      <w:r w:rsidRPr="007A6C06">
        <w:rPr>
          <w:rFonts w:ascii="Cambria" w:hAnsi="Cambria"/>
          <w:b/>
          <w:bCs/>
        </w:rPr>
        <w:t xml:space="preserve">Qualifications required </w:t>
      </w:r>
    </w:p>
    <w:p w14:paraId="2C14B7B7"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Education</w:t>
      </w:r>
      <w:r w:rsidRPr="007A6C06">
        <w:rPr>
          <w:rFonts w:ascii="Cambria" w:hAnsi="Cambria"/>
        </w:rPr>
        <w:t xml:space="preserve">: </w:t>
      </w:r>
    </w:p>
    <w:p w14:paraId="29264E46" w14:textId="77777777" w:rsidR="00BE3FD4" w:rsidRPr="007A6C06" w:rsidRDefault="00BE3FD4" w:rsidP="00BE3FD4">
      <w:pPr>
        <w:pStyle w:val="Default"/>
        <w:spacing w:before="120"/>
        <w:ind w:left="360"/>
        <w:jc w:val="both"/>
        <w:rPr>
          <w:rFonts w:ascii="Cambria" w:eastAsia="Times New Roman" w:hAnsi="Cambria" w:cs="Arial"/>
        </w:rPr>
      </w:pPr>
      <w:r>
        <w:rPr>
          <w:rFonts w:ascii="Cambria" w:eastAsia="Times New Roman" w:hAnsi="Cambria" w:cs="Arial"/>
        </w:rPr>
        <w:t>University degree in areas related to Information and Communication Technologies, Environmental Sciences, Data Sciences, as well as Economy, Business administration, International Relations or International Development Studies, Public Policy, Social Policy, Communications and/or related subjects.</w:t>
      </w:r>
    </w:p>
    <w:p w14:paraId="31D8BA21" w14:textId="072ECACA" w:rsidR="007A6C06" w:rsidRPr="007A6C06" w:rsidRDefault="009D49D9" w:rsidP="009D49D9">
      <w:pPr>
        <w:pStyle w:val="Default"/>
        <w:spacing w:before="120"/>
        <w:jc w:val="both"/>
        <w:rPr>
          <w:rFonts w:ascii="Cambria" w:eastAsia="Times New Roman" w:hAnsi="Cambria" w:cs="Arial"/>
        </w:rPr>
      </w:pPr>
      <w:r>
        <w:rPr>
          <w:rFonts w:ascii="Cambria" w:eastAsia="Times New Roman" w:hAnsi="Cambria" w:cs="Arial"/>
        </w:rPr>
        <w:t>.</w:t>
      </w:r>
    </w:p>
    <w:p w14:paraId="62695BE1"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Work experience</w:t>
      </w:r>
      <w:r w:rsidRPr="007A6C06">
        <w:rPr>
          <w:rFonts w:ascii="Cambria" w:hAnsi="Cambria"/>
        </w:rPr>
        <w:t xml:space="preserve">: </w:t>
      </w:r>
    </w:p>
    <w:p w14:paraId="7EF6A30C" w14:textId="77777777" w:rsidR="00EB1589" w:rsidRPr="007A6C06" w:rsidRDefault="005F4A50" w:rsidP="009D49D9">
      <w:pPr>
        <w:pStyle w:val="Default"/>
        <w:spacing w:before="120"/>
        <w:jc w:val="both"/>
        <w:rPr>
          <w:rFonts w:ascii="Cambria" w:hAnsi="Cambria"/>
        </w:rPr>
      </w:pPr>
      <w:r>
        <w:rPr>
          <w:rFonts w:ascii="Cambria" w:eastAsia="Times New Roman" w:hAnsi="Cambria" w:cs="Arial"/>
        </w:rPr>
        <w:t>No work experience is required.</w:t>
      </w:r>
    </w:p>
    <w:p w14:paraId="56D9FB2B" w14:textId="77777777" w:rsidR="005F4A50" w:rsidRPr="005F4A50" w:rsidRDefault="005F4A50" w:rsidP="005F4A50">
      <w:pPr>
        <w:pStyle w:val="ListParagraph"/>
        <w:ind w:left="360"/>
        <w:jc w:val="both"/>
        <w:rPr>
          <w:rFonts w:ascii="Cambria" w:eastAsia="SimSun" w:hAnsi="Cambria"/>
          <w:sz w:val="24"/>
          <w:szCs w:val="24"/>
          <w:lang w:val="en-GB"/>
        </w:rPr>
      </w:pPr>
    </w:p>
    <w:p w14:paraId="03858B8C" w14:textId="2A2E1151" w:rsidR="005F4A50"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b/>
          <w:sz w:val="24"/>
          <w:szCs w:val="24"/>
        </w:rPr>
        <w:t>Languages:</w:t>
      </w:r>
      <w:r w:rsidRPr="005F4A50">
        <w:rPr>
          <w:rFonts w:ascii="Cambria" w:hAnsi="Cambria"/>
          <w:b/>
          <w:sz w:val="24"/>
          <w:szCs w:val="24"/>
          <w:u w:val="single"/>
        </w:rPr>
        <w:t xml:space="preserve"> </w:t>
      </w:r>
      <w:r w:rsidRPr="005F4A50">
        <w:rPr>
          <w:rFonts w:ascii="Cambria" w:hAnsi="Cambria"/>
          <w:b/>
          <w:sz w:val="24"/>
          <w:szCs w:val="24"/>
          <w:u w:val="single"/>
        </w:rPr>
        <w:br/>
      </w:r>
      <w:r w:rsidRPr="005F4A50">
        <w:rPr>
          <w:rFonts w:ascii="Cambria" w:eastAsia="SimSun" w:hAnsi="Cambria"/>
          <w:sz w:val="24"/>
          <w:szCs w:val="24"/>
          <w:lang w:val="en-GB"/>
        </w:rPr>
        <w:br/>
      </w:r>
      <w:r w:rsidR="00BE3FD4" w:rsidRPr="00BE3FD4">
        <w:rPr>
          <w:rFonts w:ascii="Cambria" w:eastAsia="SimSun" w:hAnsi="Cambria"/>
          <w:sz w:val="24"/>
          <w:szCs w:val="24"/>
          <w:lang w:val="en-GB"/>
        </w:rPr>
        <w:t>Fluency in oral and written English is a requirement. Knowledge of French and/or Spanish is an advantage.</w:t>
      </w:r>
    </w:p>
    <w:p w14:paraId="3547350E" w14:textId="77777777" w:rsidR="005F4A50" w:rsidRPr="005F4A50" w:rsidRDefault="005F4A50" w:rsidP="005F4A50">
      <w:pPr>
        <w:snapToGrid w:val="0"/>
        <w:spacing w:before="120"/>
        <w:ind w:right="-360"/>
        <w:jc w:val="both"/>
        <w:rPr>
          <w:rFonts w:ascii="Cambria" w:hAnsi="Cambria"/>
          <w:b/>
          <w:bCs/>
          <w:szCs w:val="24"/>
        </w:rPr>
      </w:pPr>
    </w:p>
    <w:p w14:paraId="07CB2099" w14:textId="77777777" w:rsidR="00ED3D4B"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cs="Verdana"/>
          <w:b/>
          <w:bCs/>
          <w:color w:val="000000"/>
          <w:szCs w:val="24"/>
        </w:rPr>
        <w:t>Training and Learning Elements</w:t>
      </w:r>
      <w:r w:rsidRPr="005F4A50">
        <w:rPr>
          <w:rFonts w:ascii="Cambria" w:hAnsi="Cambria"/>
          <w:b/>
          <w:bCs/>
          <w:szCs w:val="24"/>
        </w:rPr>
        <w:t>:</w:t>
      </w:r>
    </w:p>
    <w:p w14:paraId="51CD2869" w14:textId="77777777" w:rsidR="00BE3FD4" w:rsidRDefault="00BE3FD4" w:rsidP="00BE3FD4">
      <w:pPr>
        <w:snapToGrid w:val="0"/>
        <w:spacing w:before="120" w:after="0" w:line="240" w:lineRule="auto"/>
        <w:jc w:val="both"/>
        <w:rPr>
          <w:rFonts w:ascii="Cambria" w:hAnsi="Cambria"/>
          <w:sz w:val="24"/>
          <w:szCs w:val="24"/>
        </w:rPr>
      </w:pPr>
      <w:r w:rsidRPr="00564C05">
        <w:rPr>
          <w:rFonts w:ascii="Cambria" w:hAnsi="Cambria"/>
          <w:sz w:val="24"/>
          <w:szCs w:val="24"/>
        </w:rPr>
        <w:t xml:space="preserve">The </w:t>
      </w:r>
      <w:r>
        <w:rPr>
          <w:rFonts w:ascii="Cambria" w:hAnsi="Cambria"/>
          <w:sz w:val="24"/>
          <w:szCs w:val="24"/>
        </w:rPr>
        <w:t>intern</w:t>
      </w:r>
      <w:r w:rsidRPr="00564C05">
        <w:rPr>
          <w:rFonts w:ascii="Cambria" w:hAnsi="Cambria"/>
          <w:sz w:val="24"/>
          <w:szCs w:val="24"/>
        </w:rPr>
        <w:t xml:space="preserve"> will acquire excellent knowledge and experience of:</w:t>
      </w:r>
    </w:p>
    <w:p w14:paraId="46943716" w14:textId="77777777" w:rsidR="00BE3FD4" w:rsidRDefault="00BE3FD4" w:rsidP="00BE3FD4">
      <w:pPr>
        <w:pStyle w:val="ListParagraph"/>
        <w:numPr>
          <w:ilvl w:val="0"/>
          <w:numId w:val="9"/>
        </w:numPr>
        <w:rPr>
          <w:rFonts w:ascii="Cambria" w:hAnsi="Cambria"/>
          <w:sz w:val="24"/>
          <w:szCs w:val="24"/>
        </w:rPr>
      </w:pPr>
      <w:r w:rsidRPr="00170F91">
        <w:rPr>
          <w:rFonts w:ascii="Cambria" w:hAnsi="Cambria"/>
          <w:sz w:val="24"/>
          <w:szCs w:val="24"/>
        </w:rPr>
        <w:t>SharePoint</w:t>
      </w:r>
    </w:p>
    <w:p w14:paraId="336BB51B" w14:textId="77777777" w:rsidR="00BE3FD4" w:rsidRPr="00170F91" w:rsidRDefault="00BE3FD4" w:rsidP="00BE3FD4">
      <w:pPr>
        <w:pStyle w:val="ListParagraph"/>
        <w:numPr>
          <w:ilvl w:val="0"/>
          <w:numId w:val="9"/>
        </w:numPr>
        <w:rPr>
          <w:rFonts w:ascii="Cambria" w:hAnsi="Cambria"/>
          <w:sz w:val="24"/>
          <w:szCs w:val="24"/>
        </w:rPr>
      </w:pPr>
      <w:r w:rsidRPr="00170F91">
        <w:rPr>
          <w:rFonts w:ascii="Cambria" w:hAnsi="Cambria"/>
          <w:sz w:val="24"/>
          <w:szCs w:val="24"/>
        </w:rPr>
        <w:t>Recommendation ITU-T A.1, ITU-T Working Methods</w:t>
      </w:r>
    </w:p>
    <w:p w14:paraId="460FA573" w14:textId="77777777" w:rsidR="00BE3FD4" w:rsidRPr="00170F91" w:rsidRDefault="00BE3FD4" w:rsidP="00BE3FD4">
      <w:pPr>
        <w:pStyle w:val="ListParagraph"/>
        <w:numPr>
          <w:ilvl w:val="0"/>
          <w:numId w:val="9"/>
        </w:numPr>
        <w:rPr>
          <w:rFonts w:ascii="Cambria" w:hAnsi="Cambria"/>
          <w:sz w:val="24"/>
          <w:szCs w:val="24"/>
        </w:rPr>
      </w:pPr>
      <w:r w:rsidRPr="00170F91">
        <w:rPr>
          <w:rFonts w:ascii="Cambria" w:hAnsi="Cambria"/>
          <w:sz w:val="24"/>
          <w:szCs w:val="24"/>
        </w:rPr>
        <w:t>Ad hoc training offered to ITU staff</w:t>
      </w:r>
    </w:p>
    <w:p w14:paraId="614B020B" w14:textId="77777777" w:rsidR="00BE3FD4" w:rsidRPr="00170F91" w:rsidRDefault="00BE3FD4" w:rsidP="00BE3FD4">
      <w:pPr>
        <w:spacing w:line="240" w:lineRule="auto"/>
        <w:jc w:val="both"/>
        <w:rPr>
          <w:rFonts w:ascii="Cambria" w:hAnsi="Cambria" w:cstheme="minorHAnsi"/>
          <w:sz w:val="24"/>
          <w:szCs w:val="24"/>
        </w:rPr>
      </w:pPr>
      <w:r w:rsidRPr="00170F91">
        <w:rPr>
          <w:rFonts w:ascii="Cambria" w:hAnsi="Cambria" w:cstheme="minorHAnsi"/>
          <w:sz w:val="24"/>
          <w:szCs w:val="24"/>
        </w:rPr>
        <w:t>Learning will be structured and will take place through participation in ITU meetings and/or workshops, by studying ITU reports, surveys, studies or activities related processes, by mentoring/coaching/on-the-job training.</w:t>
      </w:r>
    </w:p>
    <w:p w14:paraId="159A54F6" w14:textId="77777777" w:rsidR="00BE3FD4" w:rsidRPr="00170F91" w:rsidRDefault="00BE3FD4" w:rsidP="00BE3FD4">
      <w:pPr>
        <w:spacing w:after="0" w:line="240" w:lineRule="auto"/>
        <w:jc w:val="both"/>
        <w:rPr>
          <w:rFonts w:ascii="Cambria" w:hAnsi="Cambria" w:cstheme="minorHAnsi"/>
          <w:sz w:val="24"/>
          <w:szCs w:val="24"/>
        </w:rPr>
      </w:pPr>
      <w:r w:rsidRPr="00170F91">
        <w:rPr>
          <w:rFonts w:ascii="Cambria" w:hAnsi="Cambria" w:cstheme="minorHAnsi"/>
          <w:sz w:val="24"/>
          <w:szCs w:val="24"/>
        </w:rPr>
        <w:t xml:space="preserve">The post holder will be attached to a direct supervisor who will provide learning opportunities by the following means: </w:t>
      </w:r>
    </w:p>
    <w:p w14:paraId="5CBA2999" w14:textId="77777777" w:rsidR="00BE3FD4" w:rsidRPr="00170F91" w:rsidRDefault="00BE3FD4" w:rsidP="00BE3FD4">
      <w:pPr>
        <w:pStyle w:val="ListParagraph"/>
        <w:numPr>
          <w:ilvl w:val="0"/>
          <w:numId w:val="18"/>
        </w:numPr>
        <w:spacing w:line="240" w:lineRule="auto"/>
        <w:jc w:val="both"/>
        <w:rPr>
          <w:rFonts w:ascii="Cambria" w:hAnsi="Cambria" w:cstheme="minorHAnsi"/>
          <w:sz w:val="24"/>
          <w:szCs w:val="24"/>
        </w:rPr>
      </w:pPr>
      <w:r w:rsidRPr="00170F91">
        <w:rPr>
          <w:rFonts w:ascii="Cambria" w:hAnsi="Cambria" w:cstheme="minorHAnsi"/>
          <w:sz w:val="24"/>
          <w:szCs w:val="24"/>
        </w:rPr>
        <w:t>Participating and contributing to the development of international standards through ITU-T SG</w:t>
      </w:r>
      <w:r>
        <w:rPr>
          <w:rFonts w:ascii="Cambria" w:hAnsi="Cambria" w:cstheme="minorHAnsi"/>
          <w:sz w:val="24"/>
          <w:szCs w:val="24"/>
        </w:rPr>
        <w:t>5</w:t>
      </w:r>
    </w:p>
    <w:p w14:paraId="6CDAB051" w14:textId="77777777" w:rsidR="00BE3FD4" w:rsidRPr="00170F91" w:rsidRDefault="00BE3FD4" w:rsidP="00BE3FD4">
      <w:pPr>
        <w:pStyle w:val="ListParagraph"/>
        <w:numPr>
          <w:ilvl w:val="0"/>
          <w:numId w:val="18"/>
        </w:numPr>
        <w:spacing w:line="240" w:lineRule="auto"/>
        <w:contextualSpacing w:val="0"/>
        <w:jc w:val="both"/>
        <w:rPr>
          <w:rFonts w:ascii="Cambria" w:hAnsi="Cambria" w:cstheme="minorHAnsi"/>
          <w:sz w:val="24"/>
          <w:szCs w:val="24"/>
        </w:rPr>
      </w:pPr>
      <w:r w:rsidRPr="00170F91">
        <w:rPr>
          <w:rFonts w:ascii="Cambria" w:hAnsi="Cambria" w:cstheme="minorHAnsi"/>
          <w:sz w:val="24"/>
          <w:szCs w:val="24"/>
        </w:rPr>
        <w:t xml:space="preserve">Participating and contributing to the </w:t>
      </w:r>
      <w:r>
        <w:rPr>
          <w:rFonts w:ascii="Cambria" w:hAnsi="Cambria" w:cstheme="minorHAnsi"/>
          <w:sz w:val="24"/>
          <w:szCs w:val="24"/>
        </w:rPr>
        <w:t>activities related to Environment, Climate Change and Circular Economy (from the sustainability standards)</w:t>
      </w:r>
    </w:p>
    <w:p w14:paraId="4FA3A58D" w14:textId="77777777" w:rsidR="007A6C06" w:rsidRPr="00564C05" w:rsidRDefault="007A6C06" w:rsidP="007A6C06">
      <w:pPr>
        <w:jc w:val="both"/>
        <w:rPr>
          <w:rFonts w:ascii="Cambria" w:hAnsi="Cambria" w:cstheme="minorHAnsi"/>
          <w:sz w:val="24"/>
          <w:szCs w:val="24"/>
        </w:rPr>
      </w:pPr>
    </w:p>
    <w:p w14:paraId="5413028A" w14:textId="622719B5" w:rsidR="00EC1F4F" w:rsidRPr="001B6438" w:rsidRDefault="001B6438" w:rsidP="00022A94">
      <w:pPr>
        <w:pStyle w:val="ListParagraph"/>
        <w:numPr>
          <w:ilvl w:val="0"/>
          <w:numId w:val="12"/>
        </w:numPr>
        <w:ind w:left="284" w:hanging="284"/>
        <w:jc w:val="both"/>
        <w:rPr>
          <w:rFonts w:ascii="Cambria" w:hAnsi="Cambria" w:cs="Verdana"/>
          <w:bCs/>
          <w:i/>
          <w:color w:val="000000"/>
          <w:sz w:val="20"/>
          <w:szCs w:val="20"/>
        </w:rPr>
      </w:pPr>
      <w:r w:rsidRPr="001B6438">
        <w:rPr>
          <w:rFonts w:ascii="Cambria" w:hAnsi="Cambria" w:cs="Verdana"/>
          <w:b/>
          <w:bCs/>
          <w:color w:val="000000"/>
          <w:sz w:val="24"/>
          <w:szCs w:val="24"/>
        </w:rPr>
        <w:t xml:space="preserve">Additional information </w:t>
      </w:r>
    </w:p>
    <w:p w14:paraId="1BD5B5B6" w14:textId="11121F28" w:rsidR="00BE3FD4" w:rsidRDefault="00BE3FD4" w:rsidP="00BE3FD4">
      <w:pPr>
        <w:jc w:val="both"/>
        <w:rPr>
          <w:rFonts w:ascii="Cambria" w:hAnsi="Cambria" w:cstheme="minorHAnsi"/>
          <w:sz w:val="24"/>
          <w:szCs w:val="24"/>
        </w:rPr>
      </w:pPr>
      <w:r w:rsidRPr="00BE3FD4">
        <w:rPr>
          <w:rFonts w:ascii="Cambria" w:hAnsi="Cambria" w:cstheme="minorHAnsi"/>
          <w:sz w:val="24"/>
          <w:szCs w:val="24"/>
        </w:rPr>
        <w:t>The intern will be offered the possibility to work in a multi-cultural and dynamic environment.</w:t>
      </w:r>
    </w:p>
    <w:p w14:paraId="175B24BE" w14:textId="1846D372" w:rsidR="00BE3FD4" w:rsidRDefault="00BE3FD4" w:rsidP="00BE3FD4">
      <w:pPr>
        <w:jc w:val="center"/>
        <w:rPr>
          <w:rFonts w:ascii="Cambria" w:hAnsi="Cambria" w:cstheme="minorHAnsi"/>
          <w:sz w:val="24"/>
          <w:szCs w:val="24"/>
        </w:rPr>
      </w:pPr>
      <w:r>
        <w:rPr>
          <w:rFonts w:ascii="Cambria" w:hAnsi="Cambria" w:cstheme="minorHAnsi"/>
          <w:sz w:val="24"/>
          <w:szCs w:val="24"/>
        </w:rPr>
        <w:t>____________________</w:t>
      </w:r>
    </w:p>
    <w:p w14:paraId="137AEC42" w14:textId="77777777" w:rsidR="00BE3FD4" w:rsidRPr="001B6438" w:rsidRDefault="00BE3FD4" w:rsidP="00BE3FD4">
      <w:pPr>
        <w:jc w:val="both"/>
        <w:rPr>
          <w:rFonts w:ascii="Cambria" w:hAnsi="Cambria" w:cs="Verdana"/>
          <w:bCs/>
          <w:i/>
          <w:color w:val="000000"/>
          <w:sz w:val="20"/>
          <w:szCs w:val="20"/>
        </w:rPr>
      </w:pPr>
    </w:p>
    <w:sectPr w:rsidR="00BE3FD4" w:rsidRPr="001B6438" w:rsidSect="00EB1589">
      <w:headerReference w:type="default" r:id="rId9"/>
      <w:footerReference w:type="default" r:id="rId10"/>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6F4B4D" w14:textId="77777777" w:rsidR="00FD066B" w:rsidRDefault="00FD066B" w:rsidP="00EB1589">
      <w:pPr>
        <w:spacing w:after="0" w:line="240" w:lineRule="auto"/>
      </w:pPr>
      <w:r>
        <w:separator/>
      </w:r>
    </w:p>
  </w:endnote>
  <w:endnote w:type="continuationSeparator" w:id="0">
    <w:p w14:paraId="12715E13" w14:textId="77777777" w:rsidR="00FD066B" w:rsidRDefault="00FD066B"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Switzerland </w:t>
    </w:r>
    <w:r w:rsidRPr="00FB65BC">
      <w:rPr>
        <w:color w:val="3E8EDE"/>
        <w:sz w:val="18"/>
        <w:szCs w:val="18"/>
        <w:lang w:val="fr-CH"/>
      </w:rPr>
      <w:br/>
    </w:r>
    <w:proofErr w:type="gramStart"/>
    <w:r w:rsidRPr="00FB65BC">
      <w:rPr>
        <w:color w:val="3E8EDE"/>
        <w:sz w:val="18"/>
        <w:szCs w:val="18"/>
        <w:lang w:val="fr-CH"/>
      </w:rPr>
      <w:t>Tel:</w:t>
    </w:r>
    <w:proofErr w:type="gramEnd"/>
    <w:r w:rsidRPr="00FB65BC">
      <w:rPr>
        <w:color w:val="3E8EDE"/>
        <w:sz w:val="18"/>
        <w:szCs w:val="18"/>
        <w:lang w:val="fr-CH"/>
      </w:rPr>
      <w:t xml:space="preserve">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3F15F0" w14:textId="77777777" w:rsidR="00FD066B" w:rsidRDefault="00FD066B" w:rsidP="00EB1589">
      <w:pPr>
        <w:spacing w:after="0" w:line="240" w:lineRule="auto"/>
      </w:pPr>
      <w:r>
        <w:separator/>
      </w:r>
    </w:p>
  </w:footnote>
  <w:footnote w:type="continuationSeparator" w:id="0">
    <w:p w14:paraId="31EB6240" w14:textId="77777777" w:rsidR="00FD066B" w:rsidRDefault="00FD066B"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22625A8"/>
    <w:multiLevelType w:val="hybridMultilevel"/>
    <w:tmpl w:val="6F4AC900"/>
    <w:lvl w:ilvl="0" w:tplc="0809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7"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4316AF3"/>
    <w:multiLevelType w:val="hybridMultilevel"/>
    <w:tmpl w:val="69EE6FF4"/>
    <w:lvl w:ilvl="0" w:tplc="08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935597E"/>
    <w:multiLevelType w:val="hybridMultilevel"/>
    <w:tmpl w:val="FC2CAD0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7" w15:restartNumberingAfterBreak="0">
    <w:nsid w:val="7BE85474"/>
    <w:multiLevelType w:val="hybridMultilevel"/>
    <w:tmpl w:val="5596E9A0"/>
    <w:lvl w:ilvl="0" w:tplc="08090003">
      <w:start w:val="1"/>
      <w:numFmt w:val="bullet"/>
      <w:lvlText w:val="o"/>
      <w:lvlJc w:val="left"/>
      <w:pPr>
        <w:ind w:left="1440" w:hanging="360"/>
      </w:pPr>
      <w:rPr>
        <w:rFonts w:ascii="Courier New" w:hAnsi="Courier New" w:cs="Courier New"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num w:numId="1" w16cid:durableId="410277579">
    <w:abstractNumId w:val="5"/>
  </w:num>
  <w:num w:numId="2" w16cid:durableId="2080520469">
    <w:abstractNumId w:val="11"/>
  </w:num>
  <w:num w:numId="3" w16cid:durableId="1010371184">
    <w:abstractNumId w:val="14"/>
  </w:num>
  <w:num w:numId="4" w16cid:durableId="838807718">
    <w:abstractNumId w:val="2"/>
  </w:num>
  <w:num w:numId="5" w16cid:durableId="481047802">
    <w:abstractNumId w:val="7"/>
  </w:num>
  <w:num w:numId="6" w16cid:durableId="1964269443">
    <w:abstractNumId w:val="0"/>
  </w:num>
  <w:num w:numId="7" w16cid:durableId="468403368">
    <w:abstractNumId w:val="15"/>
  </w:num>
  <w:num w:numId="8" w16cid:durableId="1591889622">
    <w:abstractNumId w:val="9"/>
  </w:num>
  <w:num w:numId="9" w16cid:durableId="500896963">
    <w:abstractNumId w:val="8"/>
  </w:num>
  <w:num w:numId="10" w16cid:durableId="368845409">
    <w:abstractNumId w:val="10"/>
  </w:num>
  <w:num w:numId="11" w16cid:durableId="1741832073">
    <w:abstractNumId w:val="4"/>
  </w:num>
  <w:num w:numId="12" w16cid:durableId="1162231846">
    <w:abstractNumId w:val="3"/>
  </w:num>
  <w:num w:numId="13" w16cid:durableId="148181075">
    <w:abstractNumId w:val="1"/>
  </w:num>
  <w:num w:numId="14" w16cid:durableId="1269385012">
    <w:abstractNumId w:val="16"/>
  </w:num>
  <w:num w:numId="15" w16cid:durableId="1512722467">
    <w:abstractNumId w:val="6"/>
  </w:num>
  <w:num w:numId="16" w16cid:durableId="837689865">
    <w:abstractNumId w:val="13"/>
  </w:num>
  <w:num w:numId="17" w16cid:durableId="1044522877">
    <w:abstractNumId w:val="17"/>
  </w:num>
  <w:num w:numId="18" w16cid:durableId="9948005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45182"/>
    <w:rsid w:val="00050547"/>
    <w:rsid w:val="001B3C8E"/>
    <w:rsid w:val="001B6438"/>
    <w:rsid w:val="002768D0"/>
    <w:rsid w:val="00322179"/>
    <w:rsid w:val="003852AC"/>
    <w:rsid w:val="003857A7"/>
    <w:rsid w:val="0042508E"/>
    <w:rsid w:val="004521F6"/>
    <w:rsid w:val="00462308"/>
    <w:rsid w:val="00527FA9"/>
    <w:rsid w:val="005B6FBD"/>
    <w:rsid w:val="005F4A50"/>
    <w:rsid w:val="0060012A"/>
    <w:rsid w:val="00630769"/>
    <w:rsid w:val="006C3D64"/>
    <w:rsid w:val="0071340B"/>
    <w:rsid w:val="007A6C06"/>
    <w:rsid w:val="007B0FE3"/>
    <w:rsid w:val="008B6D63"/>
    <w:rsid w:val="009727D9"/>
    <w:rsid w:val="009D49D9"/>
    <w:rsid w:val="009D5B4A"/>
    <w:rsid w:val="009F5CD7"/>
    <w:rsid w:val="00A05E02"/>
    <w:rsid w:val="00A134E7"/>
    <w:rsid w:val="00AA752B"/>
    <w:rsid w:val="00B21962"/>
    <w:rsid w:val="00B421B1"/>
    <w:rsid w:val="00B848E5"/>
    <w:rsid w:val="00BE3FD4"/>
    <w:rsid w:val="00BF21F2"/>
    <w:rsid w:val="00C5422D"/>
    <w:rsid w:val="00C90A4E"/>
    <w:rsid w:val="00CD4E39"/>
    <w:rsid w:val="00D36A7F"/>
    <w:rsid w:val="00DC2D90"/>
    <w:rsid w:val="00DD67AB"/>
    <w:rsid w:val="00E1748E"/>
    <w:rsid w:val="00E95ED6"/>
    <w:rsid w:val="00EB1589"/>
    <w:rsid w:val="00EC1F4F"/>
    <w:rsid w:val="00ED3D4B"/>
    <w:rsid w:val="00F347AA"/>
    <w:rsid w:val="00F45A26"/>
    <w:rsid w:val="00F73449"/>
    <w:rsid w:val="00FD066B"/>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884</Words>
  <Characters>5042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5915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2</cp:revision>
  <cp:lastPrinted>2017-08-23T11:38:00Z</cp:lastPrinted>
  <dcterms:created xsi:type="dcterms:W3CDTF">2025-02-26T15:12:00Z</dcterms:created>
  <dcterms:modified xsi:type="dcterms:W3CDTF">2025-02-26T15:12:00Z</dcterms:modified>
</cp:coreProperties>
</file>