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2C69" w:rsidP="000F0965" w:rsidRDefault="00F22C69" w14:paraId="3D4B5753" w14:textId="77777777">
      <w:pPr>
        <w:pStyle w:val="NormalWeb"/>
        <w:spacing w:before="0" w:beforeAutospacing="0" w:after="0" w:afterAutospacing="0"/>
        <w:rPr>
          <w:rFonts w:asciiTheme="majorHAnsi" w:hAnsiTheme="majorHAnsi"/>
          <w:b/>
          <w:color w:val="365F91" w:themeColor="accent1" w:themeShade="BF"/>
          <w:sz w:val="32"/>
          <w:szCs w:val="32"/>
          <w:lang w:val="en-US"/>
        </w:rPr>
      </w:pPr>
    </w:p>
    <w:p w:rsidRPr="001C20D6" w:rsidR="006D6583" w:rsidP="006D6583" w:rsidRDefault="006D6583" w14:paraId="6DDB8152" w14:textId="42219B6F">
      <w:pPr>
        <w:pStyle w:val="NormalWeb"/>
        <w:spacing w:before="0" w:beforeAutospacing="0" w:after="0" w:afterAutospacing="0"/>
        <w:jc w:val="center"/>
        <w:rPr>
          <w:rFonts w:ascii="Arial" w:hAnsi="Arial" w:cs="Arial" w:eastAsiaTheme="minorHAnsi"/>
          <w:b/>
          <w:color w:val="365F91" w:themeColor="accent1" w:themeShade="BF"/>
          <w:sz w:val="32"/>
          <w:szCs w:val="32"/>
          <w:lang w:val="en-CA" w:eastAsia="en-US"/>
        </w:rPr>
      </w:pPr>
      <w:r w:rsidRPr="001C20D6">
        <w:rPr>
          <w:rFonts w:ascii="Arial" w:hAnsi="Arial" w:cs="Arial" w:eastAsiaTheme="minorHAnsi"/>
          <w:b/>
          <w:color w:val="365F91" w:themeColor="accent1" w:themeShade="BF"/>
          <w:sz w:val="32"/>
          <w:szCs w:val="32"/>
          <w:lang w:val="en-CA" w:eastAsia="en-US"/>
        </w:rPr>
        <w:t xml:space="preserve">UNESCO </w:t>
      </w:r>
      <w:r w:rsidRPr="001C20D6" w:rsidR="001C1F8A">
        <w:rPr>
          <w:rFonts w:ascii="Arial" w:hAnsi="Arial" w:cs="Arial" w:eastAsiaTheme="minorHAnsi"/>
          <w:b/>
          <w:color w:val="365F91" w:themeColor="accent1" w:themeShade="BF"/>
          <w:sz w:val="32"/>
          <w:szCs w:val="32"/>
          <w:lang w:val="en-CA" w:eastAsia="en-US"/>
        </w:rPr>
        <w:t>Sponsored Traineeship</w:t>
      </w:r>
      <w:r w:rsidRPr="001C20D6">
        <w:rPr>
          <w:rFonts w:ascii="Arial" w:hAnsi="Arial" w:cs="Arial" w:eastAsiaTheme="minorHAnsi"/>
          <w:b/>
          <w:color w:val="365F91" w:themeColor="accent1" w:themeShade="BF"/>
          <w:sz w:val="32"/>
          <w:szCs w:val="32"/>
          <w:lang w:val="en-CA" w:eastAsia="en-US"/>
        </w:rPr>
        <w:t xml:space="preserve"> Programme</w:t>
      </w:r>
    </w:p>
    <w:p w:rsidR="001C20D6" w:rsidP="006D6583" w:rsidRDefault="001C20D6" w14:paraId="1E763A24" w14:textId="77777777">
      <w:pPr>
        <w:pStyle w:val="En-tte"/>
        <w:tabs>
          <w:tab w:val="clear" w:pos="4536"/>
          <w:tab w:val="clear" w:pos="9072"/>
        </w:tabs>
        <w:jc w:val="center"/>
        <w:rPr>
          <w:rFonts w:ascii="Arial" w:hAnsi="Arial" w:cs="Arial" w:eastAsiaTheme="minorHAnsi"/>
          <w:b/>
          <w:sz w:val="28"/>
          <w:szCs w:val="28"/>
          <w:lang w:val="en-CA" w:eastAsia="en-US"/>
        </w:rPr>
      </w:pPr>
    </w:p>
    <w:p w:rsidRPr="001C20D6" w:rsidR="00CF4122" w:rsidP="006D6583" w:rsidRDefault="00CF4122" w14:paraId="4FB95304" w14:textId="7733EF74">
      <w:pPr>
        <w:pStyle w:val="En-tte"/>
        <w:tabs>
          <w:tab w:val="clear" w:pos="4536"/>
          <w:tab w:val="clear" w:pos="9072"/>
        </w:tabs>
        <w:jc w:val="center"/>
        <w:rPr>
          <w:rFonts w:ascii="Arial" w:hAnsi="Arial" w:cs="Arial" w:eastAsiaTheme="minorHAnsi"/>
          <w:b/>
          <w:sz w:val="28"/>
          <w:szCs w:val="28"/>
          <w:lang w:val="en-CA" w:eastAsia="en-US"/>
        </w:rPr>
      </w:pPr>
      <w:r w:rsidRPr="001C20D6">
        <w:rPr>
          <w:rFonts w:ascii="Arial" w:hAnsi="Arial" w:cs="Arial" w:eastAsiaTheme="minorHAnsi"/>
          <w:b/>
          <w:sz w:val="28"/>
          <w:szCs w:val="28"/>
          <w:lang w:val="en-CA" w:eastAsia="en-US"/>
        </w:rPr>
        <w:t>Terms of Reference</w:t>
      </w:r>
    </w:p>
    <w:p w:rsidR="006D6583" w:rsidP="00CF4122" w:rsidRDefault="006D6583" w14:paraId="47F98D5D" w14:textId="20B0D4FA">
      <w:pPr>
        <w:pStyle w:val="En-tte"/>
        <w:tabs>
          <w:tab w:val="clear" w:pos="4536"/>
          <w:tab w:val="clear" w:pos="9072"/>
        </w:tabs>
        <w:jc w:val="center"/>
        <w:rPr>
          <w:rFonts w:asciiTheme="majorHAnsi" w:hAnsiTheme="majorHAnsi"/>
          <w:b/>
          <w:sz w:val="28"/>
          <w:szCs w:val="28"/>
          <w:lang w:val="en-US"/>
        </w:rPr>
      </w:pPr>
    </w:p>
    <w:p w:rsidRPr="00413207" w:rsidR="008D3543" w:rsidP="008D3543" w:rsidRDefault="008D3543" w14:paraId="3FB4BBB3" w14:textId="299A33FC">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GENERAL INFORMATION </w:t>
      </w:r>
    </w:p>
    <w:p w:rsidRPr="006F7683" w:rsidR="008D3543" w:rsidP="008D3543" w:rsidRDefault="00B6354A" w14:paraId="186EE21A" w14:textId="554047E8">
      <w:pPr>
        <w:spacing w:after="120"/>
        <w:rPr>
          <w:rFonts w:asciiTheme="minorHAnsi" w:hAnsiTheme="minorHAnsi" w:cstheme="minorHAnsi"/>
          <w:b/>
          <w:lang w:val="en-US"/>
        </w:rPr>
      </w:pPr>
      <w:r w:rsidRPr="5CB86D2B" w:rsidR="00B6354A">
        <w:rPr>
          <w:rFonts w:ascii="Calibri" w:hAnsi="Calibri" w:cs="Calibri" w:asciiTheme="minorAscii" w:hAnsiTheme="minorAscii" w:cstheme="minorAscii"/>
          <w:b w:val="1"/>
          <w:bCs w:val="1"/>
          <w:lang w:val="en-US"/>
        </w:rPr>
        <w:t>Title</w:t>
      </w:r>
      <w:r w:rsidRPr="5CB86D2B" w:rsidR="008D3543">
        <w:rPr>
          <w:rFonts w:ascii="Calibri" w:hAnsi="Calibri" w:cs="Calibri" w:asciiTheme="minorAscii" w:hAnsiTheme="minorAscii" w:cstheme="minorAscii"/>
          <w:b w:val="1"/>
          <w:bCs w:val="1"/>
          <w:lang w:val="en-US"/>
        </w:rPr>
        <w:t>:</w:t>
      </w:r>
      <w:r w:rsidRPr="5CB86D2B" w:rsidR="00736C14">
        <w:rPr>
          <w:rFonts w:ascii="Calibri" w:hAnsi="Calibri" w:cs="Calibri" w:asciiTheme="minorAscii" w:hAnsiTheme="minorAscii" w:cstheme="minorAscii"/>
          <w:lang w:val="en-US"/>
        </w:rPr>
        <w:t xml:space="preserve"> SDG4 Coordination</w:t>
      </w:r>
      <w:r w:rsidRPr="5CB86D2B" w:rsidR="00731E06">
        <w:rPr>
          <w:rFonts w:ascii="Calibri" w:hAnsi="Calibri" w:cs="Calibri" w:asciiTheme="minorAscii" w:hAnsiTheme="minorAscii" w:cstheme="minorAscii"/>
          <w:lang w:val="en-US"/>
        </w:rPr>
        <w:t xml:space="preserve"> in </w:t>
      </w:r>
      <w:r w:rsidRPr="5CB86D2B" w:rsidR="00CB4256">
        <w:rPr>
          <w:rFonts w:ascii="Calibri" w:hAnsi="Calibri" w:cs="Calibri" w:asciiTheme="minorAscii" w:hAnsiTheme="minorAscii" w:cstheme="minorAscii"/>
          <w:lang w:val="en-US"/>
        </w:rPr>
        <w:t>Latin America and the Caribbean</w:t>
      </w:r>
    </w:p>
    <w:p w:rsidR="57664082" w:rsidP="5CB86D2B" w:rsidRDefault="57664082" w14:paraId="0BABAB2C" w14:textId="2498600B">
      <w:pPr>
        <w:spacing w:after="120"/>
        <w:rPr>
          <w:rFonts w:ascii="Calibri" w:hAnsi="Calibri" w:cs="Calibri" w:asciiTheme="minorAscii" w:hAnsiTheme="minorAscii" w:cstheme="minorAscii"/>
          <w:lang w:val="en-US"/>
        </w:rPr>
      </w:pPr>
      <w:r w:rsidRPr="5CB86D2B" w:rsidR="57664082">
        <w:rPr>
          <w:rFonts w:ascii="Calibri" w:hAnsi="Calibri" w:cs="Calibri" w:asciiTheme="minorAscii" w:hAnsiTheme="minorAscii" w:cstheme="minorAscii"/>
          <w:b w:val="1"/>
          <w:bCs w:val="1"/>
          <w:lang w:val="en-US"/>
        </w:rPr>
        <w:t>Duration:</w:t>
      </w:r>
      <w:r w:rsidRPr="5CB86D2B" w:rsidR="57664082">
        <w:rPr>
          <w:rFonts w:ascii="Calibri" w:hAnsi="Calibri" w:cs="Calibri" w:asciiTheme="minorAscii" w:hAnsiTheme="minorAscii" w:cstheme="minorAscii"/>
          <w:lang w:val="en-US"/>
        </w:rPr>
        <w:t xml:space="preserve"> 12 </w:t>
      </w:r>
      <w:r w:rsidRPr="5CB86D2B" w:rsidR="57664082">
        <w:rPr>
          <w:rFonts w:ascii="Calibri" w:hAnsi="Calibri" w:cs="Calibri" w:asciiTheme="minorAscii" w:hAnsiTheme="minorAscii" w:cstheme="minorAscii"/>
          <w:lang w:val="en-US"/>
        </w:rPr>
        <w:t>months</w:t>
      </w:r>
    </w:p>
    <w:p w:rsidRPr="006F7683" w:rsidR="008D3543" w:rsidP="008D3543" w:rsidRDefault="008D3543" w14:paraId="58311527" w14:textId="772C56E6">
      <w:pPr>
        <w:spacing w:after="120"/>
        <w:rPr>
          <w:rFonts w:asciiTheme="minorHAnsi" w:hAnsiTheme="minorHAnsi" w:cstheme="minorHAnsi"/>
          <w:i/>
          <w:lang w:val="en-US"/>
        </w:rPr>
      </w:pPr>
      <w:r w:rsidRPr="006F7683">
        <w:rPr>
          <w:rFonts w:asciiTheme="minorHAnsi" w:hAnsiTheme="minorHAnsi" w:cstheme="minorHAnsi"/>
          <w:b/>
          <w:lang w:val="en-US"/>
        </w:rPr>
        <w:t>Organizational Unit</w:t>
      </w:r>
      <w:r w:rsidRPr="006F7683">
        <w:rPr>
          <w:rFonts w:asciiTheme="minorHAnsi" w:hAnsiTheme="minorHAnsi" w:cstheme="minorHAnsi"/>
          <w:lang w:val="en-US"/>
        </w:rPr>
        <w:t xml:space="preserve">:  </w:t>
      </w:r>
      <w:r w:rsidRPr="006F7683" w:rsidR="00F73F55">
        <w:rPr>
          <w:rFonts w:asciiTheme="minorHAnsi" w:hAnsiTheme="minorHAnsi" w:cstheme="minorHAnsi"/>
          <w:bCs/>
          <w:lang w:val="en-US"/>
        </w:rPr>
        <w:t>UNESCO Santiago</w:t>
      </w:r>
    </w:p>
    <w:p w:rsidRPr="006F7683" w:rsidR="00B6354A" w:rsidP="008D3543" w:rsidRDefault="00B6354A" w14:paraId="7F0F1780" w14:textId="7C04D7EA">
      <w:pPr>
        <w:spacing w:after="120"/>
        <w:rPr>
          <w:rFonts w:asciiTheme="minorHAnsi" w:hAnsiTheme="minorHAnsi" w:cstheme="minorHAnsi"/>
          <w:b/>
          <w:bCs/>
          <w:iCs/>
          <w:lang w:val="en-US"/>
        </w:rPr>
      </w:pPr>
      <w:r w:rsidRPr="006F7683">
        <w:rPr>
          <w:rFonts w:asciiTheme="minorHAnsi" w:hAnsiTheme="minorHAnsi" w:cstheme="minorHAnsi"/>
          <w:b/>
          <w:bCs/>
          <w:iCs/>
          <w:lang w:val="en-US"/>
        </w:rPr>
        <w:t>Location:</w:t>
      </w:r>
      <w:r w:rsidRPr="006F7683" w:rsidR="001F6BAE">
        <w:rPr>
          <w:rFonts w:asciiTheme="minorHAnsi" w:hAnsiTheme="minorHAnsi" w:cstheme="minorHAnsi"/>
          <w:bCs/>
          <w:lang w:val="en-US"/>
        </w:rPr>
        <w:t xml:space="preserve"> Santiago, Chile</w:t>
      </w:r>
    </w:p>
    <w:p w:rsidRPr="006F7683" w:rsidR="008D3543" w:rsidP="008D3543" w:rsidRDefault="008D3543" w14:paraId="271FFE04" w14:textId="389E942A">
      <w:pPr>
        <w:spacing w:after="120"/>
        <w:rPr>
          <w:rFonts w:asciiTheme="minorHAnsi" w:hAnsiTheme="minorHAnsi" w:cstheme="minorHAnsi"/>
          <w:bCs/>
          <w:lang w:val="en-US"/>
        </w:rPr>
      </w:pPr>
      <w:r w:rsidRPr="006F7683">
        <w:rPr>
          <w:rFonts w:asciiTheme="minorHAnsi" w:hAnsiTheme="minorHAnsi" w:cstheme="minorHAnsi"/>
          <w:b/>
          <w:lang w:val="en-US"/>
        </w:rPr>
        <w:t xml:space="preserve">Supervisor (name, title): </w:t>
      </w:r>
      <w:r w:rsidRPr="006F7683" w:rsidR="00555BDB">
        <w:rPr>
          <w:rFonts w:asciiTheme="minorHAnsi" w:hAnsiTheme="minorHAnsi" w:cstheme="minorHAnsi"/>
          <w:bCs/>
          <w:lang w:val="en-US"/>
        </w:rPr>
        <w:t>Francisco MIGUENS CAMPOS, Education Programme Specialist</w:t>
      </w:r>
    </w:p>
    <w:p w:rsidRPr="006F7683" w:rsidR="008D3543" w:rsidP="00CF4122" w:rsidRDefault="008D3543" w14:paraId="1D70976F" w14:textId="1BC91A93">
      <w:pPr>
        <w:pStyle w:val="En-tte"/>
        <w:tabs>
          <w:tab w:val="clear" w:pos="4536"/>
          <w:tab w:val="clear" w:pos="9072"/>
        </w:tabs>
        <w:jc w:val="center"/>
        <w:rPr>
          <w:rFonts w:asciiTheme="minorHAnsi" w:hAnsiTheme="minorHAnsi" w:cstheme="minorHAnsi"/>
          <w:b/>
          <w:sz w:val="28"/>
          <w:szCs w:val="28"/>
          <w:lang w:val="en-US"/>
        </w:rPr>
      </w:pPr>
    </w:p>
    <w:p w:rsidRPr="006F7683" w:rsidR="008D3543" w:rsidP="008D3543" w:rsidRDefault="008D3543" w14:paraId="13E7E356" w14:textId="0FDB8A20">
      <w:pPr>
        <w:shd w:val="clear" w:color="auto" w:fill="D9D9D9"/>
        <w:spacing w:after="120"/>
        <w:ind w:left="240" w:right="-143" w:hanging="382"/>
        <w:jc w:val="center"/>
        <w:rPr>
          <w:rFonts w:asciiTheme="minorHAnsi" w:hAnsiTheme="minorHAnsi" w:cstheme="minorHAnsi"/>
          <w:b/>
          <w:color w:val="1F497D" w:themeColor="text2"/>
          <w:lang w:val="en-GB"/>
        </w:rPr>
      </w:pPr>
      <w:r w:rsidRPr="006F7683">
        <w:rPr>
          <w:rFonts w:asciiTheme="minorHAnsi" w:hAnsiTheme="minorHAnsi" w:cstheme="minorHAnsi"/>
          <w:b/>
          <w:color w:val="1F497D" w:themeColor="text2"/>
          <w:lang w:val="en-GB"/>
        </w:rPr>
        <w:t xml:space="preserve">DESCRIPTION OF THE TRAINEESHIP </w:t>
      </w:r>
    </w:p>
    <w:p w:rsidRPr="006F7683" w:rsidR="004F201A" w:rsidP="004F201A" w:rsidRDefault="004F201A" w14:paraId="1ED1B620" w14:textId="77777777">
      <w:pPr>
        <w:spacing w:after="120"/>
        <w:jc w:val="both"/>
        <w:rPr>
          <w:rFonts w:asciiTheme="minorHAnsi" w:hAnsiTheme="minorHAnsi" w:cstheme="minorHAnsi"/>
          <w:lang w:val="en-US"/>
        </w:rPr>
      </w:pPr>
      <w:r w:rsidRPr="006F7683">
        <w:rPr>
          <w:rFonts w:asciiTheme="minorHAnsi" w:hAnsiTheme="minorHAnsi" w:cstheme="minorHAnsi"/>
          <w:lang w:val="en-US"/>
        </w:rPr>
        <w:t xml:space="preserve">The Regional Office for Latin America and the Caribbean (in short, UNESCO Santiago) was created in 1963 with the purpose of supporting Member States in improving their education systems. UNESCO Santiago has been mandated by the Ministers of Education of Latin America and the Caribbean to lead, coordinate and monitor the Sustainable Development Goal 4 - Education 2030, at regional level. In this capacity, UNESCO Santiago serves as Secretariat of the SDG4 Regional Steering Committee. </w:t>
      </w:r>
    </w:p>
    <w:p w:rsidRPr="006F7683" w:rsidR="004F201A" w:rsidP="004F201A" w:rsidRDefault="004F201A" w14:paraId="6E44AE55" w14:textId="77777777">
      <w:pPr>
        <w:spacing w:after="120"/>
        <w:jc w:val="both"/>
        <w:rPr>
          <w:rFonts w:asciiTheme="minorHAnsi" w:hAnsiTheme="minorHAnsi" w:cstheme="minorHAnsi"/>
          <w:lang w:val="en-US"/>
        </w:rPr>
      </w:pPr>
      <w:r w:rsidRPr="006F7683">
        <w:rPr>
          <w:rFonts w:asciiTheme="minorHAnsi" w:hAnsiTheme="minorHAnsi" w:cstheme="minorHAnsi"/>
          <w:lang w:val="en-US"/>
        </w:rPr>
        <w:t xml:space="preserve">Under the overall authority of the Director of UNESCO Santiago, the general supervision of the Chief of Education, and the direct supervision of the Education Programme Specialist, the incumbent shall support the secretariat of the SDG4 Regional Steering Committee. </w:t>
      </w:r>
    </w:p>
    <w:p w:rsidRPr="006F7683" w:rsidR="00B82174" w:rsidP="00B82174" w:rsidRDefault="00B82174" w14:paraId="39EE9D47" w14:textId="2FD4357A">
      <w:pPr>
        <w:spacing w:after="120"/>
        <w:rPr>
          <w:rFonts w:asciiTheme="minorHAnsi" w:hAnsiTheme="minorHAnsi" w:cstheme="minorHAnsi"/>
          <w:i/>
          <w:lang w:val="en-US"/>
        </w:rPr>
      </w:pPr>
      <w:r w:rsidRPr="006F7683">
        <w:rPr>
          <w:rFonts w:asciiTheme="minorHAnsi" w:hAnsiTheme="minorHAnsi" w:cstheme="minorHAnsi"/>
          <w:lang w:val="en-US"/>
        </w:rPr>
        <w:t xml:space="preserve">Within this context, the </w:t>
      </w:r>
      <w:r w:rsidR="006F7683">
        <w:rPr>
          <w:rFonts w:asciiTheme="minorHAnsi" w:hAnsiTheme="minorHAnsi" w:cstheme="minorHAnsi"/>
          <w:lang w:val="en-US"/>
        </w:rPr>
        <w:t>incumbent</w:t>
      </w:r>
      <w:r w:rsidRPr="006F7683">
        <w:rPr>
          <w:rFonts w:asciiTheme="minorHAnsi" w:hAnsiTheme="minorHAnsi" w:cstheme="minorHAnsi"/>
          <w:lang w:val="en-US"/>
        </w:rPr>
        <w:t xml:space="preserve"> will be responsible for:</w:t>
      </w:r>
    </w:p>
    <w:p w:rsidRPr="006F7683" w:rsidR="00B82174" w:rsidP="00B82174" w:rsidRDefault="00B82174" w14:paraId="12147C98"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 xml:space="preserve">Preparing the meetings of the SDG4 Regional Steering Committee, including the preparation of the agenda, invitations, background documents and outcome documents. </w:t>
      </w:r>
    </w:p>
    <w:p w:rsidRPr="006F7683" w:rsidR="00B82174" w:rsidP="00B82174" w:rsidRDefault="00B82174" w14:paraId="36FC97DB"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 xml:space="preserve">Supporting the mobilization and coordination of national, regional and international partners working to advance SDG4. </w:t>
      </w:r>
    </w:p>
    <w:p w:rsidRPr="006F7683" w:rsidR="00B82174" w:rsidP="00B82174" w:rsidRDefault="00B82174" w14:paraId="135A6EB9"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 xml:space="preserve">Organizing regional and national capacity development activities and promote knowledge sharing. </w:t>
      </w:r>
    </w:p>
    <w:p w:rsidRPr="006F7683" w:rsidR="00B82174" w:rsidP="00B82174" w:rsidRDefault="00B82174" w14:paraId="0F567199"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 xml:space="preserve">Organizing consultations and events and ensure regular contributions and updates to online and knowledge management systems. </w:t>
      </w:r>
    </w:p>
    <w:p w:rsidRPr="006F7683" w:rsidR="00B82174" w:rsidP="00B82174" w:rsidRDefault="00B82174" w14:paraId="0250AB84"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 xml:space="preserve">Supporting the planning, development and implementation of outreach strategies, aimed at expanding and communicating </w:t>
      </w:r>
      <w:proofErr w:type="spellStart"/>
      <w:r w:rsidRPr="006F7683">
        <w:rPr>
          <w:rFonts w:asciiTheme="minorHAnsi" w:hAnsiTheme="minorHAnsi" w:cstheme="minorHAnsi"/>
          <w:lang w:val="en-US"/>
        </w:rPr>
        <w:t>programmes</w:t>
      </w:r>
      <w:proofErr w:type="spellEnd"/>
      <w:r w:rsidRPr="006F7683">
        <w:rPr>
          <w:rFonts w:asciiTheme="minorHAnsi" w:hAnsiTheme="minorHAnsi" w:cstheme="minorHAnsi"/>
          <w:lang w:val="en-US"/>
        </w:rPr>
        <w:t xml:space="preserve">, UNESCO projects and increasing visibility, resources and partnership. </w:t>
      </w:r>
    </w:p>
    <w:p w:rsidRPr="006F7683" w:rsidR="00B82174" w:rsidP="00B82174" w:rsidRDefault="00B82174" w14:paraId="6BD08B84" w14:textId="77777777">
      <w:pPr>
        <w:pStyle w:val="Paragraphedeliste"/>
        <w:numPr>
          <w:ilvl w:val="0"/>
          <w:numId w:val="2"/>
        </w:numPr>
        <w:spacing w:after="120"/>
        <w:jc w:val="both"/>
        <w:rPr>
          <w:rFonts w:asciiTheme="minorHAnsi" w:hAnsiTheme="minorHAnsi" w:cstheme="minorHAnsi"/>
          <w:lang w:val="en-US"/>
        </w:rPr>
      </w:pPr>
      <w:r w:rsidRPr="006F7683">
        <w:rPr>
          <w:rFonts w:asciiTheme="minorHAnsi" w:hAnsiTheme="minorHAnsi" w:cstheme="minorHAnsi"/>
          <w:lang w:val="en-US"/>
        </w:rPr>
        <w:t>Fostering the development of UNESCO networks in Latin America and the Caribbean (i.e. the UNESCO Learning Cities, the UNESCO University Chairs, and the UNESCO Associated Schools).</w:t>
      </w:r>
    </w:p>
    <w:p w:rsidR="008D3543" w:rsidP="00CF4122" w:rsidRDefault="008D3543" w14:paraId="77143EF8" w14:textId="744E9A34">
      <w:pPr>
        <w:pStyle w:val="En-tte"/>
        <w:tabs>
          <w:tab w:val="clear" w:pos="4536"/>
          <w:tab w:val="clear" w:pos="9072"/>
        </w:tabs>
        <w:jc w:val="center"/>
        <w:rPr>
          <w:rFonts w:asciiTheme="majorHAnsi" w:hAnsiTheme="majorHAnsi"/>
          <w:b/>
          <w:sz w:val="28"/>
          <w:szCs w:val="28"/>
          <w:lang w:val="en-US"/>
        </w:rPr>
      </w:pPr>
    </w:p>
    <w:p w:rsidRPr="00413207" w:rsidR="008D3543" w:rsidP="008D3543" w:rsidRDefault="008D3543" w14:paraId="64EA4C8D" w14:textId="0A1404EB">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REQUIRED QUALIFICATIONS </w:t>
      </w:r>
    </w:p>
    <w:p w:rsidRPr="00774D53" w:rsidR="008D3543" w:rsidP="00A53E7D" w:rsidRDefault="008D3543" w14:paraId="273BFB9F" w14:textId="7B5194B2">
      <w:pPr>
        <w:spacing w:after="120"/>
        <w:jc w:val="both"/>
        <w:rPr>
          <w:rFonts w:ascii="Calibri" w:hAnsi="Calibri" w:cs="Calibri"/>
          <w:lang w:val="en-US"/>
        </w:rPr>
      </w:pPr>
      <w:r w:rsidRPr="00774D53">
        <w:rPr>
          <w:rFonts w:ascii="Calibri" w:hAnsi="Calibri" w:cs="Calibri"/>
          <w:b/>
          <w:lang w:val="en-US"/>
        </w:rPr>
        <w:t>Education:</w:t>
      </w:r>
      <w:r w:rsidRPr="00774D53" w:rsidR="00A53E7D">
        <w:rPr>
          <w:rFonts w:ascii="Calibri" w:hAnsi="Calibri" w:cs="Calibri"/>
          <w:b/>
          <w:lang w:val="en-US"/>
        </w:rPr>
        <w:t xml:space="preserve"> </w:t>
      </w:r>
      <w:r w:rsidRPr="00774D53" w:rsidR="00A53E7D">
        <w:rPr>
          <w:rFonts w:ascii="Calibri" w:hAnsi="Calibri" w:cs="Calibri"/>
          <w:bCs/>
          <w:lang w:val="en-US"/>
        </w:rPr>
        <w:t>U</w:t>
      </w:r>
      <w:r w:rsidRPr="00774D53" w:rsidR="00A53E7D">
        <w:rPr>
          <w:rFonts w:ascii="Calibri" w:hAnsi="Calibri" w:cs="Calibri"/>
          <w:lang w:val="en-US"/>
        </w:rPr>
        <w:t xml:space="preserve">niversity degree in international relations, international cooperation, international development, international education, political sciences or related field. </w:t>
      </w:r>
    </w:p>
    <w:p w:rsidRPr="00A53E7D" w:rsidR="00A53E7D" w:rsidP="00A53E7D" w:rsidRDefault="00A53E7D" w14:paraId="560EDF5B" w14:textId="77777777">
      <w:pPr>
        <w:spacing w:after="120"/>
        <w:jc w:val="both"/>
        <w:rPr>
          <w:lang w:val="en-US"/>
        </w:rPr>
      </w:pPr>
    </w:p>
    <w:p w:rsidRPr="00D3439B" w:rsidR="008D3543" w:rsidP="008D3543" w:rsidRDefault="00B6354A" w14:paraId="4330C60D" w14:textId="749A0AE5">
      <w:pPr>
        <w:spacing w:after="120"/>
        <w:rPr>
          <w:rFonts w:ascii="Calibri" w:hAnsi="Calibri" w:cs="Calibri"/>
          <w:b/>
          <w:lang w:val="en-US"/>
        </w:rPr>
      </w:pPr>
      <w:r w:rsidRPr="00D3439B">
        <w:rPr>
          <w:rFonts w:ascii="Calibri" w:hAnsi="Calibri" w:cs="Calibri"/>
          <w:b/>
          <w:lang w:val="en-US"/>
        </w:rPr>
        <w:t>Experience (if any)</w:t>
      </w:r>
      <w:r w:rsidRPr="00D3439B" w:rsidR="008D3543">
        <w:rPr>
          <w:rFonts w:ascii="Calibri" w:hAnsi="Calibri" w:cs="Calibri"/>
          <w:b/>
          <w:lang w:val="en-US"/>
        </w:rPr>
        <w:t>:</w:t>
      </w:r>
    </w:p>
    <w:p w:rsidRPr="00D3439B" w:rsidR="00AC6903" w:rsidP="00AC6903" w:rsidRDefault="00AC6903" w14:paraId="6B079389" w14:textId="77777777">
      <w:pPr>
        <w:pStyle w:val="Paragraphedeliste"/>
        <w:numPr>
          <w:ilvl w:val="0"/>
          <w:numId w:val="3"/>
        </w:numPr>
        <w:spacing w:after="120"/>
        <w:rPr>
          <w:rFonts w:ascii="Calibri" w:hAnsi="Calibri" w:cs="Calibri"/>
          <w:lang w:val="en-US"/>
        </w:rPr>
      </w:pPr>
      <w:r w:rsidRPr="00D3439B">
        <w:rPr>
          <w:rFonts w:ascii="Calibri" w:hAnsi="Calibri" w:cs="Calibri"/>
          <w:lang w:val="en-US"/>
        </w:rPr>
        <w:t>Preferably a minimum of 2 years of professional experience in international relations, international cooperation, international development, international education or related areas.</w:t>
      </w:r>
    </w:p>
    <w:p w:rsidRPr="00D3439B" w:rsidR="00AC6903" w:rsidP="00AC6903" w:rsidRDefault="00AC6903" w14:paraId="1CB3F006" w14:textId="77777777">
      <w:pPr>
        <w:pStyle w:val="Paragraphedeliste"/>
        <w:numPr>
          <w:ilvl w:val="0"/>
          <w:numId w:val="3"/>
        </w:numPr>
        <w:spacing w:after="120"/>
        <w:rPr>
          <w:rFonts w:ascii="Calibri" w:hAnsi="Calibri" w:cs="Calibri"/>
          <w:lang w:val="en-US"/>
        </w:rPr>
      </w:pPr>
      <w:r w:rsidRPr="00D3439B">
        <w:rPr>
          <w:rFonts w:ascii="Calibri" w:hAnsi="Calibri" w:cs="Calibri"/>
          <w:lang w:val="en-US"/>
        </w:rPr>
        <w:t>Experience in international organizations and/or ministries of education desirable.</w:t>
      </w:r>
    </w:p>
    <w:p w:rsidRPr="002D1928" w:rsidR="00741595" w:rsidP="00741595" w:rsidRDefault="00741595" w14:paraId="3184F5ED" w14:textId="77777777">
      <w:pPr>
        <w:pStyle w:val="Paragraphedeliste"/>
        <w:numPr>
          <w:ilvl w:val="0"/>
          <w:numId w:val="3"/>
        </w:numPr>
        <w:spacing w:after="120"/>
        <w:rPr>
          <w:lang w:val="en-US"/>
        </w:rPr>
      </w:pPr>
      <w:r w:rsidRPr="002D1928">
        <w:rPr>
          <w:lang w:val="en-US"/>
        </w:rPr>
        <w:t>Languages: Excellent knowledge of English</w:t>
      </w:r>
      <w:r>
        <w:rPr>
          <w:lang w:val="en-US"/>
        </w:rPr>
        <w:t xml:space="preserve">. Desirable: </w:t>
      </w:r>
      <w:r w:rsidRPr="002D1928">
        <w:rPr>
          <w:lang w:val="en-US"/>
        </w:rPr>
        <w:t xml:space="preserve">intermediate knowledge of Spanish. </w:t>
      </w:r>
    </w:p>
    <w:p w:rsidRPr="00D3439B" w:rsidR="008D3543" w:rsidP="008D3543" w:rsidRDefault="008D3543" w14:paraId="577A9070" w14:textId="302BECDB">
      <w:pPr>
        <w:spacing w:after="120"/>
        <w:rPr>
          <w:rFonts w:ascii="Calibri" w:hAnsi="Calibri" w:cs="Calibri"/>
          <w:b/>
          <w:lang w:val="en-US"/>
        </w:rPr>
      </w:pPr>
      <w:r w:rsidRPr="00D3439B">
        <w:rPr>
          <w:rFonts w:ascii="Calibri" w:hAnsi="Calibri" w:cs="Calibri"/>
          <w:b/>
          <w:lang w:val="en-US"/>
        </w:rPr>
        <w:t>Competencies and skills:</w:t>
      </w:r>
    </w:p>
    <w:p w:rsidRPr="00D3439B" w:rsidR="00266A1B" w:rsidP="00D3439B" w:rsidRDefault="00266A1B" w14:paraId="3010AD86"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Strong skills in preparation of clear and concise agendas, workplans, reports, background documents for project and event planning, implementation and monitoring preferably in area of education.</w:t>
      </w:r>
    </w:p>
    <w:p w:rsidRPr="00D3439B" w:rsidR="00266A1B" w:rsidP="00D3439B" w:rsidRDefault="00D3439B" w14:paraId="0ADDBE02" w14:textId="3FA7D09D">
      <w:pPr>
        <w:pStyle w:val="Paragraphedeliste"/>
        <w:numPr>
          <w:ilvl w:val="0"/>
          <w:numId w:val="4"/>
        </w:numPr>
        <w:spacing w:after="120"/>
        <w:jc w:val="both"/>
        <w:rPr>
          <w:rFonts w:ascii="Calibri" w:hAnsi="Calibri" w:cs="Calibri"/>
          <w:lang w:val="en-US"/>
        </w:rPr>
      </w:pPr>
      <w:r>
        <w:rPr>
          <w:rFonts w:ascii="Calibri" w:hAnsi="Calibri" w:cs="Calibri"/>
          <w:lang w:val="en-US"/>
        </w:rPr>
        <w:t>R</w:t>
      </w:r>
      <w:r w:rsidRPr="00D3439B" w:rsidR="00266A1B">
        <w:rPr>
          <w:rFonts w:ascii="Calibri" w:hAnsi="Calibri" w:cs="Calibri"/>
          <w:lang w:val="en-US"/>
        </w:rPr>
        <w:t>espect for human diversity, understanding of gender, equity and social inclusion.</w:t>
      </w:r>
    </w:p>
    <w:p w:rsidRPr="00D3439B" w:rsidR="00266A1B" w:rsidP="00D3439B" w:rsidRDefault="00266A1B" w14:paraId="77CEFB69"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Ability to take initiative and to provide quality and timely support and services.</w:t>
      </w:r>
    </w:p>
    <w:p w:rsidR="00774D53" w:rsidP="00D3439B" w:rsidRDefault="00266A1B" w14:paraId="1537F150"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 xml:space="preserve">Good interpersonal skills. </w:t>
      </w:r>
    </w:p>
    <w:p w:rsidRPr="00D3439B" w:rsidR="00266A1B" w:rsidP="00D3439B" w:rsidRDefault="00266A1B" w14:paraId="5A8FDD2F" w14:textId="2824575A">
      <w:pPr>
        <w:pStyle w:val="Paragraphedeliste"/>
        <w:numPr>
          <w:ilvl w:val="0"/>
          <w:numId w:val="4"/>
        </w:numPr>
        <w:spacing w:after="120"/>
        <w:jc w:val="both"/>
        <w:rPr>
          <w:rFonts w:ascii="Calibri" w:hAnsi="Calibri" w:cs="Calibri"/>
          <w:lang w:val="en-US"/>
        </w:rPr>
      </w:pPr>
      <w:r w:rsidRPr="00D3439B">
        <w:rPr>
          <w:rFonts w:ascii="Calibri" w:hAnsi="Calibri" w:cs="Calibri"/>
          <w:lang w:val="en-US"/>
        </w:rPr>
        <w:t>Excellent IT skills with proficiency in the use of MS Office (Outlook, Word, Excel. PowerPoint, etc.).</w:t>
      </w:r>
    </w:p>
    <w:p w:rsidRPr="00D3439B" w:rsidR="00266A1B" w:rsidP="00D3439B" w:rsidRDefault="00266A1B" w14:paraId="5C253F98"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Ability to work as part of an international team in a multicultural environment.</w:t>
      </w:r>
    </w:p>
    <w:p w:rsidRPr="00D3439B" w:rsidR="00266A1B" w:rsidP="00D3439B" w:rsidRDefault="00266A1B" w14:paraId="1C059D29"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Analytical skills and ability to collect, synthesize and analyze information from various sources.</w:t>
      </w:r>
    </w:p>
    <w:p w:rsidRPr="00D3439B" w:rsidR="00266A1B" w:rsidP="008D3543" w:rsidRDefault="00266A1B" w14:paraId="3B43B8AE" w14:textId="77777777">
      <w:pPr>
        <w:spacing w:after="120"/>
        <w:rPr>
          <w:rFonts w:ascii="Calibri" w:hAnsi="Calibri" w:cs="Calibri"/>
          <w:lang w:val="en-US"/>
        </w:rPr>
      </w:pPr>
    </w:p>
    <w:p w:rsidRPr="00D3439B" w:rsidR="008D3543" w:rsidP="008D3543" w:rsidRDefault="008D3543" w14:paraId="6DC88878" w14:textId="16E90051">
      <w:pPr>
        <w:shd w:val="clear" w:color="auto" w:fill="D9D9D9"/>
        <w:spacing w:after="120"/>
        <w:ind w:left="240" w:right="-143" w:hanging="382"/>
        <w:jc w:val="center"/>
        <w:rPr>
          <w:rFonts w:ascii="Calibri" w:hAnsi="Calibri" w:cs="Calibri"/>
          <w:b/>
          <w:color w:val="1F497D" w:themeColor="text2"/>
          <w:lang w:val="en-GB"/>
        </w:rPr>
      </w:pPr>
      <w:r w:rsidRPr="00D3439B">
        <w:rPr>
          <w:rFonts w:ascii="Calibri" w:hAnsi="Calibri" w:cs="Calibri"/>
          <w:b/>
          <w:color w:val="1F497D" w:themeColor="text2"/>
          <w:lang w:val="en-GB"/>
        </w:rPr>
        <w:t xml:space="preserve">LEARNING OBJECTIVES </w:t>
      </w:r>
    </w:p>
    <w:p w:rsidRPr="00D3439B" w:rsidR="00B77827" w:rsidP="00D3439B" w:rsidRDefault="00B77827" w14:paraId="08D62043"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 xml:space="preserve">Develop familiarity with UNESCO’s work and mission, in particular in education, within the wider international education and development </w:t>
      </w:r>
      <w:proofErr w:type="gramStart"/>
      <w:r w:rsidRPr="00D3439B">
        <w:rPr>
          <w:rFonts w:ascii="Calibri" w:hAnsi="Calibri" w:cs="Calibri"/>
          <w:lang w:val="en-US"/>
        </w:rPr>
        <w:t>community;</w:t>
      </w:r>
      <w:proofErr w:type="gramEnd"/>
    </w:p>
    <w:p w:rsidRPr="00D3439B" w:rsidR="00B77827" w:rsidP="00D3439B" w:rsidRDefault="00B77827" w14:paraId="19A06D67"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 xml:space="preserve">Acquire hands-on experience in managing international multistakeholder </w:t>
      </w:r>
      <w:proofErr w:type="gramStart"/>
      <w:r w:rsidRPr="00D3439B">
        <w:rPr>
          <w:rFonts w:ascii="Calibri" w:hAnsi="Calibri" w:cs="Calibri"/>
          <w:lang w:val="en-US"/>
        </w:rPr>
        <w:t>platforms;</w:t>
      </w:r>
      <w:proofErr w:type="gramEnd"/>
    </w:p>
    <w:p w:rsidRPr="00D3439B" w:rsidR="00B77827" w:rsidP="00D3439B" w:rsidRDefault="00B77827" w14:paraId="3A91D1B3"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 xml:space="preserve">Acquire sound experience working with Latin American and Caribbean </w:t>
      </w:r>
      <w:proofErr w:type="gramStart"/>
      <w:r w:rsidRPr="00D3439B">
        <w:rPr>
          <w:rFonts w:ascii="Calibri" w:hAnsi="Calibri" w:cs="Calibri"/>
          <w:lang w:val="en-US"/>
        </w:rPr>
        <w:t>countries;</w:t>
      </w:r>
      <w:proofErr w:type="gramEnd"/>
    </w:p>
    <w:p w:rsidRPr="00D3439B" w:rsidR="00B77827" w:rsidP="00D3439B" w:rsidRDefault="00B77827" w14:paraId="07268C3C" w14:textId="77777777">
      <w:pPr>
        <w:pStyle w:val="Paragraphedeliste"/>
        <w:numPr>
          <w:ilvl w:val="0"/>
          <w:numId w:val="4"/>
        </w:numPr>
        <w:spacing w:after="120"/>
        <w:jc w:val="both"/>
        <w:rPr>
          <w:rFonts w:ascii="Calibri" w:hAnsi="Calibri" w:cs="Calibri"/>
          <w:lang w:val="en-US"/>
        </w:rPr>
      </w:pPr>
      <w:r w:rsidRPr="00D3439B">
        <w:rPr>
          <w:rFonts w:ascii="Calibri" w:hAnsi="Calibri" w:cs="Calibri"/>
          <w:lang w:val="en-US"/>
        </w:rPr>
        <w:t>Develop interpersonal skills to work effectively in an international environment involving multiples stakeholders and partners.</w:t>
      </w:r>
    </w:p>
    <w:p w:rsidRPr="00D3439B" w:rsidR="008D3543" w:rsidP="00CF4122" w:rsidRDefault="008D3543" w14:paraId="067EC005" w14:textId="47992E7F">
      <w:pPr>
        <w:pStyle w:val="En-tte"/>
        <w:tabs>
          <w:tab w:val="clear" w:pos="4536"/>
          <w:tab w:val="clear" w:pos="9072"/>
        </w:tabs>
        <w:jc w:val="center"/>
        <w:rPr>
          <w:rFonts w:ascii="Calibri" w:hAnsi="Calibri" w:cs="Calibri"/>
          <w:b/>
          <w:sz w:val="28"/>
          <w:szCs w:val="28"/>
          <w:lang w:val="en-US"/>
        </w:rPr>
      </w:pPr>
    </w:p>
    <w:p w:rsidRPr="00D3439B" w:rsidR="00DF4490" w:rsidP="00DF4490" w:rsidRDefault="00DF4490" w14:paraId="61DA4273" w14:textId="625BEBEB">
      <w:pPr>
        <w:shd w:val="clear" w:color="auto" w:fill="D9D9D9"/>
        <w:spacing w:after="120"/>
        <w:ind w:left="240" w:right="-143" w:hanging="382"/>
        <w:jc w:val="center"/>
        <w:rPr>
          <w:rFonts w:ascii="Calibri" w:hAnsi="Calibri" w:cs="Calibri"/>
          <w:b/>
          <w:color w:val="1F497D" w:themeColor="text2"/>
          <w:lang w:val="en-GB"/>
        </w:rPr>
      </w:pPr>
      <w:r w:rsidRPr="00D3439B">
        <w:rPr>
          <w:rFonts w:ascii="Calibri" w:hAnsi="Calibri" w:cs="Calibri"/>
          <w:b/>
          <w:color w:val="1F497D" w:themeColor="text2"/>
          <w:lang w:val="en-GB"/>
        </w:rPr>
        <w:t>ADDITIONAL INFORMATION</w:t>
      </w:r>
    </w:p>
    <w:p w:rsidRPr="003156B1" w:rsidR="00C476D9" w:rsidP="00C476D9" w:rsidRDefault="00C476D9" w14:paraId="081C2CE5" w14:textId="77777777">
      <w:pPr>
        <w:spacing w:after="120"/>
        <w:jc w:val="both"/>
        <w:rPr>
          <w:rFonts w:ascii="Calibri" w:hAnsi="Calibri" w:cs="Calibri"/>
          <w:lang w:val="en-US"/>
        </w:rPr>
      </w:pPr>
      <w:r w:rsidRPr="003156B1">
        <w:rPr>
          <w:rFonts w:ascii="Calibri" w:hAnsi="Calibri" w:cs="Calibri"/>
          <w:lang w:val="en-US"/>
        </w:rPr>
        <w:t xml:space="preserve">The SDG-4 Regional Steering Committee contributes to the educational recovery and transformation goals adopted at the III Regional Meeting of Ministers of Education of Latin America and the Caribbean through the strengthening regional educational cooperation as well as political and technical dialogue. As such, the Committee also supports countries in fulfilling the Transformation Education Summit commitments </w:t>
      </w:r>
      <w:proofErr w:type="gramStart"/>
      <w:r w:rsidRPr="003156B1">
        <w:rPr>
          <w:rFonts w:ascii="Calibri" w:hAnsi="Calibri" w:cs="Calibri"/>
          <w:lang w:val="en-US"/>
        </w:rPr>
        <w:t>by  prioritizing</w:t>
      </w:r>
      <w:proofErr w:type="gramEnd"/>
      <w:r w:rsidRPr="003156B1">
        <w:rPr>
          <w:rFonts w:ascii="Calibri" w:hAnsi="Calibri" w:cs="Calibri"/>
          <w:lang w:val="en-US"/>
        </w:rPr>
        <w:t xml:space="preserve"> and accelerating the achievement of the SDG 4 2030 targets.</w:t>
      </w:r>
    </w:p>
    <w:p w:rsidRPr="003156B1" w:rsidR="00C476D9" w:rsidP="00C476D9" w:rsidRDefault="00C476D9" w14:paraId="3BF306D0" w14:textId="77777777">
      <w:pPr>
        <w:spacing w:after="120"/>
        <w:jc w:val="both"/>
        <w:rPr>
          <w:rFonts w:ascii="Calibri" w:hAnsi="Calibri" w:cs="Calibri"/>
          <w:lang w:val="en-US"/>
        </w:rPr>
      </w:pPr>
      <w:r w:rsidRPr="003156B1">
        <w:rPr>
          <w:rFonts w:ascii="Calibri" w:hAnsi="Calibri" w:cs="Calibri"/>
          <w:lang w:val="en-US"/>
        </w:rPr>
        <w:t xml:space="preserve">As Executive Secretariat of the Regional Steering Committee, UNESCO Santiago is coordinating the </w:t>
      </w:r>
      <w:r w:rsidRPr="00D3439B">
        <w:rPr>
          <w:rFonts w:ascii="Calibri" w:hAnsi="Calibri" w:cs="Calibri"/>
          <w:lang w:val="en-US"/>
        </w:rPr>
        <w:t>implementation</w:t>
      </w:r>
      <w:r w:rsidRPr="003156B1">
        <w:rPr>
          <w:rFonts w:ascii="Calibri" w:hAnsi="Calibri" w:cs="Calibri"/>
          <w:lang w:val="en-US"/>
        </w:rPr>
        <w:t xml:space="preserve"> of the RSC’s 2022-2025 work plan.</w:t>
      </w:r>
    </w:p>
    <w:p w:rsidRPr="00D3439B" w:rsidR="00C476D9" w:rsidP="00C476D9" w:rsidRDefault="00C476D9" w14:paraId="78413D2B" w14:textId="77777777">
      <w:pPr>
        <w:spacing w:after="120"/>
        <w:rPr>
          <w:rFonts w:ascii="Calibri" w:hAnsi="Calibri" w:cs="Calibri"/>
          <w:i/>
          <w:color w:val="A6A6A6" w:themeColor="background1" w:themeShade="A6"/>
          <w:lang w:val="en-US"/>
        </w:rPr>
      </w:pPr>
      <w:hyperlink w:history="1" r:id="rId11">
        <w:r w:rsidRPr="00D3439B">
          <w:rPr>
            <w:rStyle w:val="Lienhypertexte"/>
            <w:rFonts w:ascii="Calibri" w:hAnsi="Calibri" w:cs="Calibri"/>
            <w:i/>
            <w:lang w:val="en-US"/>
          </w:rPr>
          <w:t>https://www.unesco.org/es/fieldoffice/santiago</w:t>
        </w:r>
      </w:hyperlink>
      <w:r w:rsidRPr="00D3439B">
        <w:rPr>
          <w:rFonts w:ascii="Calibri" w:hAnsi="Calibri" w:cs="Calibri"/>
          <w:i/>
          <w:color w:val="A6A6A6" w:themeColor="background1" w:themeShade="A6"/>
          <w:lang w:val="en-US"/>
        </w:rPr>
        <w:t xml:space="preserve"> </w:t>
      </w:r>
    </w:p>
    <w:p w:rsidRPr="009E08C0" w:rsidR="00CF4122" w:rsidP="006D6583" w:rsidRDefault="00CF4122" w14:paraId="0C3783E2" w14:textId="77777777">
      <w:pPr>
        <w:pStyle w:val="En-tte"/>
        <w:tabs>
          <w:tab w:val="clear" w:pos="4536"/>
          <w:tab w:val="clear" w:pos="9072"/>
        </w:tabs>
        <w:rPr>
          <w:lang w:val="en-US"/>
        </w:rPr>
      </w:pPr>
    </w:p>
    <w:sectPr w:rsidRPr="009E08C0" w:rsidR="00CF4122" w:rsidSect="00A40351">
      <w:headerReference w:type="default" r:id="rId12"/>
      <w:footerReference w:type="even" r:id="rId13"/>
      <w:footerReference w:type="default" r:id="rId14"/>
      <w:headerReference w:type="first" r:id="rId15"/>
      <w:pgSz w:w="11906" w:h="16838" w:orient="portrait"/>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07FC" w:rsidP="009235BD" w:rsidRDefault="002C07FC" w14:paraId="1F1AE289" w14:textId="77777777">
      <w:r>
        <w:separator/>
      </w:r>
    </w:p>
  </w:endnote>
  <w:endnote w:type="continuationSeparator" w:id="0">
    <w:p w:rsidR="002C07FC" w:rsidP="009235BD" w:rsidRDefault="002C07FC" w14:paraId="485E9DD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7F405D" w:rsidRDefault="00B12EDB" w14:paraId="54A9CFF7" w14:textId="77777777">
    <w:pPr>
      <w:pStyle w:val="Pieddepage"/>
      <w:framePr w:wrap="around" w:hAnchor="margin" w:vAnchor="text"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A0CB3" w:rsidP="004E50A9" w:rsidRDefault="004A0CB3" w14:paraId="119C0795"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C5567" w:rsidR="004A0CB3" w:rsidP="00AC5567" w:rsidRDefault="00B12EDB" w14:paraId="6785B6A0" w14:textId="79BD0489">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07FC" w:rsidP="009235BD" w:rsidRDefault="002C07FC" w14:paraId="052F3AE7" w14:textId="77777777">
      <w:r>
        <w:separator/>
      </w:r>
    </w:p>
  </w:footnote>
  <w:footnote w:type="continuationSeparator" w:id="0">
    <w:p w:rsidR="002C07FC" w:rsidP="009235BD" w:rsidRDefault="002C07FC" w14:paraId="39A8535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F352F" w:rsidRDefault="00AF352F" w14:paraId="4682EDE6" w14:textId="77777777">
    <w:pPr>
      <w:pStyle w:val="En-tte"/>
    </w:pPr>
  </w:p>
  <w:p w:rsidR="008D3543" w:rsidP="009B6FD0" w:rsidRDefault="00AF352F" w14:paraId="21E41206" w14:textId="27E979BB">
    <w:pPr>
      <w:pStyle w:val="En-tte"/>
      <w:jc w:val="right"/>
      <w:rPr>
        <w:rFonts w:asciiTheme="minorHAnsi" w:hAnsiTheme="minorHAnsi"/>
      </w:rPr>
    </w:pPr>
    <w:r>
      <w:rPr>
        <w:rFonts w:asciiTheme="minorHAnsi" w:hAnsiTheme="minorHAnsi"/>
      </w:rPr>
      <w:tab/>
    </w:r>
    <w:r>
      <w:rPr>
        <w:rFonts w:asciiTheme="minorHAnsi" w:hAnsiTheme="minorHAnsi"/>
      </w:rPr>
      <w:tab/>
    </w:r>
  </w:p>
  <w:p w:rsidR="00B6354A" w:rsidP="00F22C69" w:rsidRDefault="00B6354A" w14:paraId="4E54B646" w14:textId="4697EA8E">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rsidRPr="00F22C69" w:rsidR="004A0CB3" w:rsidP="00F22C69" w:rsidRDefault="00ED6853" w14:paraId="1398410A" w14:textId="52CABBEA">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E4480B" w:rsidRDefault="00B12EDB" w14:paraId="3B439F9D" w14:textId="77777777">
    <w:pPr>
      <w:pStyle w:val="Titre"/>
      <w:rPr>
        <w:i/>
        <w:lang w:val="en-GB"/>
      </w:rPr>
    </w:pPr>
    <w:r w:rsidRPr="00A56F3C">
      <w:rPr>
        <w:i/>
      </w:rPr>
      <w:object w:dxaOrig="1590" w:dyaOrig="1005" w14:anchorId="0E01D3D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9.5pt;height:50.25pt" fillcolor="window" type="#_x0000_t75">
          <v:imagedata o:title="" r:id="rId1"/>
        </v:shape>
        <o:OLEObject Type="Embed" ProgID="Word.Picture.8" ShapeID="_x0000_i1025" DrawAspect="Content" ObjectID="_1800174849" r:id="rId2"/>
      </w:object>
    </w:r>
    <w:r>
      <w:rPr>
        <w:i/>
        <w:lang w:val="en-GB"/>
      </w:rPr>
      <w:t xml:space="preserve"> </w:t>
    </w:r>
  </w:p>
  <w:p w:rsidRPr="00E4480B" w:rsidR="004A0CB3" w:rsidP="00E4480B" w:rsidRDefault="00B12EDB" w14:paraId="2C4F2766" w14:textId="77777777">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97374F"/>
    <w:multiLevelType w:val="hybridMultilevel"/>
    <w:tmpl w:val="18F831A4"/>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1" w15:restartNumberingAfterBreak="0">
    <w:nsid w:val="2A734086"/>
    <w:multiLevelType w:val="hybridMultilevel"/>
    <w:tmpl w:val="321840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E4A0854"/>
    <w:multiLevelType w:val="hybridMultilevel"/>
    <w:tmpl w:val="C722FB38"/>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hint="default" w:ascii="Courier New" w:hAnsi="Courier New" w:cs="Courier New"/>
      </w:rPr>
    </w:lvl>
    <w:lvl w:ilvl="2" w:tplc="040C0005" w:tentative="1">
      <w:start w:val="1"/>
      <w:numFmt w:val="bullet"/>
      <w:lvlText w:val=""/>
      <w:lvlJc w:val="left"/>
      <w:pPr>
        <w:ind w:left="2171" w:hanging="360"/>
      </w:pPr>
      <w:rPr>
        <w:rFonts w:hint="default" w:ascii="Wingdings" w:hAnsi="Wingdings"/>
      </w:rPr>
    </w:lvl>
    <w:lvl w:ilvl="3" w:tplc="040C0001" w:tentative="1">
      <w:start w:val="1"/>
      <w:numFmt w:val="bullet"/>
      <w:lvlText w:val=""/>
      <w:lvlJc w:val="left"/>
      <w:pPr>
        <w:ind w:left="2891" w:hanging="360"/>
      </w:pPr>
      <w:rPr>
        <w:rFonts w:hint="default" w:ascii="Symbol" w:hAnsi="Symbol"/>
      </w:rPr>
    </w:lvl>
    <w:lvl w:ilvl="4" w:tplc="040C0003" w:tentative="1">
      <w:start w:val="1"/>
      <w:numFmt w:val="bullet"/>
      <w:lvlText w:val="o"/>
      <w:lvlJc w:val="left"/>
      <w:pPr>
        <w:ind w:left="3611" w:hanging="360"/>
      </w:pPr>
      <w:rPr>
        <w:rFonts w:hint="default" w:ascii="Courier New" w:hAnsi="Courier New" w:cs="Courier New"/>
      </w:rPr>
    </w:lvl>
    <w:lvl w:ilvl="5" w:tplc="040C0005" w:tentative="1">
      <w:start w:val="1"/>
      <w:numFmt w:val="bullet"/>
      <w:lvlText w:val=""/>
      <w:lvlJc w:val="left"/>
      <w:pPr>
        <w:ind w:left="4331" w:hanging="360"/>
      </w:pPr>
      <w:rPr>
        <w:rFonts w:hint="default" w:ascii="Wingdings" w:hAnsi="Wingdings"/>
      </w:rPr>
    </w:lvl>
    <w:lvl w:ilvl="6" w:tplc="040C0001" w:tentative="1">
      <w:start w:val="1"/>
      <w:numFmt w:val="bullet"/>
      <w:lvlText w:val=""/>
      <w:lvlJc w:val="left"/>
      <w:pPr>
        <w:ind w:left="5051" w:hanging="360"/>
      </w:pPr>
      <w:rPr>
        <w:rFonts w:hint="default" w:ascii="Symbol" w:hAnsi="Symbol"/>
      </w:rPr>
    </w:lvl>
    <w:lvl w:ilvl="7" w:tplc="040C0003" w:tentative="1">
      <w:start w:val="1"/>
      <w:numFmt w:val="bullet"/>
      <w:lvlText w:val="o"/>
      <w:lvlJc w:val="left"/>
      <w:pPr>
        <w:ind w:left="5771" w:hanging="360"/>
      </w:pPr>
      <w:rPr>
        <w:rFonts w:hint="default" w:ascii="Courier New" w:hAnsi="Courier New" w:cs="Courier New"/>
      </w:rPr>
    </w:lvl>
    <w:lvl w:ilvl="8" w:tplc="040C0005" w:tentative="1">
      <w:start w:val="1"/>
      <w:numFmt w:val="bullet"/>
      <w:lvlText w:val=""/>
      <w:lvlJc w:val="left"/>
      <w:pPr>
        <w:ind w:left="6491" w:hanging="360"/>
      </w:pPr>
      <w:rPr>
        <w:rFonts w:hint="default" w:ascii="Wingdings" w:hAnsi="Wingdings"/>
      </w:rPr>
    </w:lvl>
  </w:abstractNum>
  <w:abstractNum w:abstractNumId="4" w15:restartNumberingAfterBreak="0">
    <w:nsid w:val="6A2C5A2B"/>
    <w:multiLevelType w:val="hybridMultilevel"/>
    <w:tmpl w:val="066A729A"/>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num w:numId="1" w16cid:durableId="1726291822">
    <w:abstractNumId w:val="3"/>
  </w:num>
  <w:num w:numId="2" w16cid:durableId="701056722">
    <w:abstractNumId w:val="1"/>
  </w:num>
  <w:num w:numId="3" w16cid:durableId="1154836498">
    <w:abstractNumId w:val="2"/>
  </w:num>
  <w:num w:numId="4" w16cid:durableId="720372093">
    <w:abstractNumId w:val="4"/>
  </w:num>
  <w:num w:numId="5" w16cid:durableId="128286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F0965"/>
    <w:rsid w:val="00103381"/>
    <w:rsid w:val="00136AA8"/>
    <w:rsid w:val="00151551"/>
    <w:rsid w:val="00185793"/>
    <w:rsid w:val="001C1F8A"/>
    <w:rsid w:val="001C20D6"/>
    <w:rsid w:val="001E3A41"/>
    <w:rsid w:val="001F6BAE"/>
    <w:rsid w:val="0021710C"/>
    <w:rsid w:val="00222135"/>
    <w:rsid w:val="0023470B"/>
    <w:rsid w:val="0026299F"/>
    <w:rsid w:val="00266A1B"/>
    <w:rsid w:val="00281EE9"/>
    <w:rsid w:val="002C07FC"/>
    <w:rsid w:val="00312760"/>
    <w:rsid w:val="004A0CB3"/>
    <w:rsid w:val="004B168F"/>
    <w:rsid w:val="004C0365"/>
    <w:rsid w:val="004D4578"/>
    <w:rsid w:val="004F201A"/>
    <w:rsid w:val="004F3150"/>
    <w:rsid w:val="00555BDB"/>
    <w:rsid w:val="005B1269"/>
    <w:rsid w:val="005C2E79"/>
    <w:rsid w:val="00602060"/>
    <w:rsid w:val="00602CB8"/>
    <w:rsid w:val="00616A79"/>
    <w:rsid w:val="00637CEA"/>
    <w:rsid w:val="0064354D"/>
    <w:rsid w:val="00666C64"/>
    <w:rsid w:val="006A55A5"/>
    <w:rsid w:val="006D46BC"/>
    <w:rsid w:val="006D6583"/>
    <w:rsid w:val="006F7683"/>
    <w:rsid w:val="007278D2"/>
    <w:rsid w:val="00727FF8"/>
    <w:rsid w:val="00731E06"/>
    <w:rsid w:val="00736C14"/>
    <w:rsid w:val="00741595"/>
    <w:rsid w:val="00774D53"/>
    <w:rsid w:val="007D1E2A"/>
    <w:rsid w:val="00802903"/>
    <w:rsid w:val="00847E49"/>
    <w:rsid w:val="008C7286"/>
    <w:rsid w:val="008D3543"/>
    <w:rsid w:val="009235BD"/>
    <w:rsid w:val="009B6FD0"/>
    <w:rsid w:val="00A40351"/>
    <w:rsid w:val="00A52018"/>
    <w:rsid w:val="00A53E7D"/>
    <w:rsid w:val="00AB6F8C"/>
    <w:rsid w:val="00AC6903"/>
    <w:rsid w:val="00AD76B0"/>
    <w:rsid w:val="00AF352F"/>
    <w:rsid w:val="00B07158"/>
    <w:rsid w:val="00B12EDB"/>
    <w:rsid w:val="00B45072"/>
    <w:rsid w:val="00B6354A"/>
    <w:rsid w:val="00B75706"/>
    <w:rsid w:val="00B764FE"/>
    <w:rsid w:val="00B77827"/>
    <w:rsid w:val="00B82174"/>
    <w:rsid w:val="00B92BB7"/>
    <w:rsid w:val="00BC1989"/>
    <w:rsid w:val="00C37B1F"/>
    <w:rsid w:val="00C476D9"/>
    <w:rsid w:val="00C51848"/>
    <w:rsid w:val="00C8431A"/>
    <w:rsid w:val="00C87E96"/>
    <w:rsid w:val="00CB4256"/>
    <w:rsid w:val="00CF4122"/>
    <w:rsid w:val="00D13681"/>
    <w:rsid w:val="00D21AB1"/>
    <w:rsid w:val="00D25C17"/>
    <w:rsid w:val="00D3439B"/>
    <w:rsid w:val="00D86D76"/>
    <w:rsid w:val="00DA16A5"/>
    <w:rsid w:val="00DB751B"/>
    <w:rsid w:val="00DC3993"/>
    <w:rsid w:val="00DF4490"/>
    <w:rsid w:val="00E46B0E"/>
    <w:rsid w:val="00E5289A"/>
    <w:rsid w:val="00EB5691"/>
    <w:rsid w:val="00ED6853"/>
    <w:rsid w:val="00EE1D26"/>
    <w:rsid w:val="00F2275F"/>
    <w:rsid w:val="00F22C69"/>
    <w:rsid w:val="00F73F55"/>
    <w:rsid w:val="00F8566B"/>
    <w:rsid w:val="00F94E0D"/>
    <w:rsid w:val="00FB0733"/>
    <w:rsid w:val="57664082"/>
    <w:rsid w:val="5CB86D2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2903"/>
    <w:pPr>
      <w:spacing w:after="0" w:line="240" w:lineRule="auto"/>
    </w:pPr>
    <w:rPr>
      <w:rFonts w:ascii="Times New Roman" w:hAnsi="Times New Roman" w:eastAsia="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8Car" w:customStyle="1">
    <w:name w:val="Titre 8 Car"/>
    <w:basedOn w:val="Policepardfaut"/>
    <w:link w:val="Titre8"/>
    <w:rsid w:val="00802903"/>
    <w:rPr>
      <w:rFonts w:ascii="Arial" w:hAnsi="Arial" w:eastAsia="Times New Roman"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styleId="PieddepageCar" w:customStyle="1">
    <w:name w:val="Pied de page Car"/>
    <w:basedOn w:val="Policepardfaut"/>
    <w:link w:val="Pieddepage"/>
    <w:rsid w:val="00802903"/>
    <w:rPr>
      <w:rFonts w:ascii="Times New Roman" w:hAnsi="Times New Roman" w:eastAsia="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styleId="CorpsdetexteCar" w:customStyle="1">
    <w:name w:val="Corps de texte Car"/>
    <w:basedOn w:val="Policepardfaut"/>
    <w:link w:val="Corpsdetexte"/>
    <w:rsid w:val="00802903"/>
    <w:rPr>
      <w:rFonts w:ascii="Arial" w:hAnsi="Arial" w:eastAsia="Times New Roman"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hAnsi="Arial Unicode MS" w:eastAsia="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styleId="TitreCar" w:customStyle="1">
    <w:name w:val="Titre Car"/>
    <w:basedOn w:val="Policepardfaut"/>
    <w:link w:val="Titre"/>
    <w:rsid w:val="00802903"/>
    <w:rPr>
      <w:rFonts w:ascii="Cambria" w:hAnsi="Cambria" w:eastAsia="Times New Roman"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styleId="En-tteCar" w:customStyle="1">
    <w:name w:val="En-tête Car"/>
    <w:basedOn w:val="Policepardfaut"/>
    <w:link w:val="En-tte"/>
    <w:rsid w:val="00802903"/>
    <w:rPr>
      <w:rFonts w:ascii="Times New Roman" w:hAnsi="Times New Roman" w:eastAsia="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styleId="TextedebullesCar" w:customStyle="1">
    <w:name w:val="Texte de bulles Car"/>
    <w:basedOn w:val="Policepardfaut"/>
    <w:link w:val="Textedebulles"/>
    <w:uiPriority w:val="99"/>
    <w:semiHidden/>
    <w:rsid w:val="009235BD"/>
    <w:rPr>
      <w:rFonts w:ascii="Tahoma" w:hAnsi="Tahoma" w:eastAsia="Times New Roman"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styleId="Body" w:customStyle="1">
    <w:name w:val="Body"/>
    <w:rsid w:val="00CF4122"/>
    <w:pPr>
      <w:spacing w:after="0" w:line="240" w:lineRule="auto"/>
    </w:pPr>
    <w:rPr>
      <w:rFonts w:ascii="Helvetica" w:hAnsi="Arial Unicode MS" w:eastAsia="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styleId="CommentaireCar" w:customStyle="1">
    <w:name w:val="Commentaire Car"/>
    <w:basedOn w:val="Policepardfaut"/>
    <w:link w:val="Commentaire"/>
    <w:uiPriority w:val="99"/>
    <w:semiHidden/>
    <w:rsid w:val="00602060"/>
    <w:rPr>
      <w:rFonts w:ascii="Times New Roman" w:hAnsi="Times New Roman"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styleId="ObjetducommentaireCar" w:customStyle="1">
    <w:name w:val="Objet du commentaire Car"/>
    <w:basedOn w:val="CommentaireCar"/>
    <w:link w:val="Objetducommentaire"/>
    <w:uiPriority w:val="99"/>
    <w:semiHidden/>
    <w:rsid w:val="00602060"/>
    <w:rPr>
      <w:rFonts w:ascii="Times New Roman" w:hAnsi="Times New Roman" w:eastAsia="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hAnsi="Times New Roman"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nesco.org/es/fieldoffice/santiago"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0B7FC-D879-4B2A-B54A-4A41516BA24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2b7dcbda-7613-480c-8c1d-6f8f715ee140"/>
    <ds:schemaRef ds:uri="http://www.w3.org/XML/1998/namespace"/>
    <ds:schemaRef ds:uri="http://purl.org/dc/dcmitype/"/>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546481E1-5931-425C-BBD3-118456055CE6}"/>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2016-08-04T13:44:00Z</cp:lastPrinted>
  <dcterms:created xsi:type="dcterms:W3CDTF">2025-02-04T10:48:00Z</dcterms:created>
  <dcterms:modified xsi:type="dcterms:W3CDTF">2025-02-24T16:54:30Z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