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08AEC251"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762781">
        <w:rPr>
          <w:rFonts w:ascii="Cambria" w:hAnsi="Cambria"/>
        </w:rPr>
        <w:t>Gender &amp; Youth Intern</w:t>
      </w:r>
    </w:p>
    <w:p w14:paraId="2D70E5F6" w14:textId="394A14DB" w:rsidR="00ED3D4B" w:rsidRPr="00762781" w:rsidRDefault="00462308" w:rsidP="00C3414A">
      <w:pPr>
        <w:spacing w:after="0" w:line="240" w:lineRule="auto"/>
        <w:ind w:left="2160" w:hanging="2160"/>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E04869" w:rsidRPr="00762781">
        <w:rPr>
          <w:rFonts w:ascii="Cambria" w:hAnsi="Cambria"/>
          <w:sz w:val="24"/>
          <w:szCs w:val="24"/>
        </w:rPr>
        <w:t>General Secretariat</w:t>
      </w:r>
      <w:r w:rsidR="00C3414A" w:rsidRPr="00762781">
        <w:rPr>
          <w:rFonts w:ascii="Cambria" w:hAnsi="Cambria"/>
          <w:sz w:val="24"/>
          <w:szCs w:val="24"/>
        </w:rPr>
        <w:t xml:space="preserve"> (SG)/</w:t>
      </w:r>
      <w:r w:rsidR="00EE3385" w:rsidRPr="00762781">
        <w:rPr>
          <w:rFonts w:ascii="Cambria" w:hAnsi="Cambria"/>
          <w:sz w:val="24"/>
          <w:szCs w:val="24"/>
        </w:rPr>
        <w:t>Secretary General Office (SGO</w:t>
      </w:r>
      <w:r w:rsidR="002F1665" w:rsidRPr="00762781">
        <w:rPr>
          <w:rFonts w:ascii="Cambria" w:hAnsi="Cambria"/>
          <w:sz w:val="24"/>
          <w:szCs w:val="24"/>
        </w:rPr>
        <w:t>)</w:t>
      </w:r>
      <w:r w:rsidR="00EE3385" w:rsidRPr="00762781">
        <w:rPr>
          <w:rFonts w:ascii="Cambria" w:hAnsi="Cambria"/>
          <w:sz w:val="24"/>
          <w:szCs w:val="24"/>
        </w:rPr>
        <w:t xml:space="preserve">/ Gender and Youth </w:t>
      </w:r>
      <w:r w:rsidR="00C3414A" w:rsidRPr="00762781">
        <w:rPr>
          <w:rFonts w:ascii="Cambria" w:hAnsi="Cambria"/>
          <w:sz w:val="24"/>
          <w:szCs w:val="24"/>
        </w:rPr>
        <w:t xml:space="preserve">   </w:t>
      </w:r>
      <w:r w:rsidR="00EE3385" w:rsidRPr="00762781">
        <w:rPr>
          <w:rFonts w:ascii="Cambria" w:hAnsi="Cambria"/>
          <w:sz w:val="24"/>
          <w:szCs w:val="24"/>
        </w:rPr>
        <w:t>Office (GYO)</w:t>
      </w:r>
    </w:p>
    <w:p w14:paraId="5F32DC84" w14:textId="5F6D9EF1" w:rsidR="00ED3D4B" w:rsidRPr="00762781" w:rsidRDefault="00ED3D4B" w:rsidP="00EC1F4F">
      <w:pPr>
        <w:spacing w:after="0" w:line="240" w:lineRule="auto"/>
        <w:ind w:left="1701" w:hanging="1701"/>
        <w:rPr>
          <w:rFonts w:ascii="Cambria" w:hAnsi="Cambria"/>
          <w:sz w:val="24"/>
          <w:szCs w:val="24"/>
        </w:rPr>
      </w:pPr>
      <w:r w:rsidRPr="00762781">
        <w:rPr>
          <w:rFonts w:ascii="Cambria" w:hAnsi="Cambria"/>
          <w:sz w:val="24"/>
          <w:szCs w:val="24"/>
        </w:rPr>
        <w:t>Supervision:</w:t>
      </w:r>
      <w:r w:rsidRPr="00762781">
        <w:rPr>
          <w:rFonts w:ascii="Cambria" w:hAnsi="Cambria"/>
          <w:sz w:val="24"/>
          <w:szCs w:val="24"/>
        </w:rPr>
        <w:tab/>
      </w:r>
      <w:r w:rsidR="00462308" w:rsidRPr="00762781">
        <w:rPr>
          <w:rFonts w:ascii="Cambria" w:hAnsi="Cambria"/>
          <w:sz w:val="24"/>
          <w:szCs w:val="24"/>
        </w:rPr>
        <w:tab/>
      </w:r>
      <w:r w:rsidR="00C3414A" w:rsidRPr="00762781">
        <w:rPr>
          <w:rFonts w:ascii="Cambria" w:hAnsi="Cambria"/>
          <w:sz w:val="24"/>
          <w:szCs w:val="24"/>
        </w:rPr>
        <w:t xml:space="preserve">Sylvia </w:t>
      </w:r>
      <w:r w:rsidR="00421BED" w:rsidRPr="00762781">
        <w:rPr>
          <w:rFonts w:ascii="Cambria" w:hAnsi="Cambria"/>
          <w:sz w:val="24"/>
          <w:szCs w:val="24"/>
        </w:rPr>
        <w:t xml:space="preserve">Poll Ahrens </w:t>
      </w:r>
      <w:r w:rsidR="00462308" w:rsidRPr="00762781">
        <w:rPr>
          <w:rFonts w:ascii="Cambria" w:hAnsi="Cambria"/>
          <w:sz w:val="24"/>
          <w:szCs w:val="24"/>
        </w:rPr>
        <w:t xml:space="preserve">/ </w:t>
      </w:r>
      <w:r w:rsidR="005026B9" w:rsidRPr="00762781">
        <w:rPr>
          <w:rFonts w:ascii="Cambria" w:hAnsi="Cambria"/>
          <w:sz w:val="24"/>
          <w:szCs w:val="24"/>
        </w:rPr>
        <w:t>Senior Gender and Youth Advisor</w:t>
      </w:r>
    </w:p>
    <w:p w14:paraId="3D429F1A" w14:textId="00F84C75" w:rsidR="00ED3D4B" w:rsidRPr="00762781" w:rsidRDefault="00ED3D4B" w:rsidP="00ED3D4B">
      <w:pPr>
        <w:spacing w:after="0" w:line="240" w:lineRule="auto"/>
        <w:ind w:left="1701" w:hanging="1701"/>
        <w:jc w:val="both"/>
        <w:rPr>
          <w:rFonts w:ascii="Cambria" w:hAnsi="Cambria"/>
          <w:sz w:val="24"/>
          <w:szCs w:val="24"/>
        </w:rPr>
      </w:pPr>
      <w:r w:rsidRPr="00762781">
        <w:rPr>
          <w:rFonts w:ascii="Cambria" w:hAnsi="Cambria"/>
          <w:sz w:val="24"/>
          <w:szCs w:val="24"/>
        </w:rPr>
        <w:t xml:space="preserve">Duration: </w:t>
      </w:r>
      <w:r w:rsidRPr="00762781">
        <w:rPr>
          <w:rFonts w:ascii="Cambria" w:hAnsi="Cambria"/>
          <w:sz w:val="24"/>
          <w:szCs w:val="24"/>
        </w:rPr>
        <w:tab/>
      </w:r>
      <w:r w:rsidR="00462308" w:rsidRPr="00762781">
        <w:rPr>
          <w:rFonts w:ascii="Cambria" w:hAnsi="Cambria"/>
          <w:sz w:val="24"/>
          <w:szCs w:val="24"/>
        </w:rPr>
        <w:tab/>
      </w:r>
      <w:r w:rsidR="00C5422D" w:rsidRPr="00762781">
        <w:rPr>
          <w:rFonts w:ascii="Cambria" w:hAnsi="Cambria"/>
          <w:sz w:val="24"/>
          <w:szCs w:val="24"/>
        </w:rPr>
        <w:t>11 months</w:t>
      </w:r>
    </w:p>
    <w:p w14:paraId="3FDE788B" w14:textId="394EECA9" w:rsidR="00ED3D4B" w:rsidRPr="007A6C06" w:rsidRDefault="00ED3D4B" w:rsidP="00ED3D4B">
      <w:pPr>
        <w:spacing w:after="0" w:line="240" w:lineRule="auto"/>
        <w:ind w:left="1701" w:hanging="1701"/>
        <w:jc w:val="both"/>
        <w:rPr>
          <w:rFonts w:ascii="Cambria" w:hAnsi="Cambria"/>
          <w:sz w:val="24"/>
          <w:szCs w:val="24"/>
        </w:rPr>
      </w:pPr>
      <w:r w:rsidRPr="00762781">
        <w:rPr>
          <w:rFonts w:ascii="Cambria" w:hAnsi="Cambria"/>
          <w:sz w:val="24"/>
          <w:szCs w:val="24"/>
        </w:rPr>
        <w:t xml:space="preserve">Location: </w:t>
      </w:r>
      <w:r w:rsidRPr="00762781">
        <w:rPr>
          <w:rFonts w:ascii="Cambria" w:hAnsi="Cambria"/>
          <w:sz w:val="24"/>
          <w:szCs w:val="24"/>
        </w:rPr>
        <w:tab/>
      </w:r>
      <w:r w:rsidR="00462308" w:rsidRPr="00762781">
        <w:rPr>
          <w:rFonts w:ascii="Cambria" w:hAnsi="Cambria"/>
          <w:sz w:val="24"/>
          <w:szCs w:val="24"/>
        </w:rPr>
        <w:tab/>
      </w:r>
      <w:r w:rsidRPr="00762781">
        <w:rPr>
          <w:rFonts w:ascii="Cambria" w:hAnsi="Cambria"/>
          <w:sz w:val="24"/>
          <w:szCs w:val="24"/>
        </w:rPr>
        <w:t xml:space="preserve">ITU Headquarter – </w:t>
      </w:r>
      <w:r w:rsidR="00421BED" w:rsidRPr="00762781">
        <w:rPr>
          <w:rFonts w:ascii="Cambria" w:hAnsi="Cambria"/>
          <w:sz w:val="24"/>
          <w:szCs w:val="24"/>
        </w:rPr>
        <w:t>Geneva</w:t>
      </w:r>
      <w:r w:rsidRPr="00762781">
        <w:rPr>
          <w:rFonts w:ascii="Cambria" w:hAnsi="Cambria"/>
          <w:sz w:val="24"/>
          <w:szCs w:val="24"/>
        </w:rPr>
        <w:t>,</w:t>
      </w:r>
      <w:r w:rsidR="00421BED" w:rsidRPr="00762781">
        <w:rPr>
          <w:rFonts w:ascii="Cambria" w:hAnsi="Cambria"/>
          <w:sz w:val="24"/>
          <w:szCs w:val="24"/>
        </w:rPr>
        <w:t xml:space="preserve">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715F0A17" w14:textId="77777777" w:rsidR="00762781" w:rsidRDefault="00762781" w:rsidP="00050547">
      <w:pPr>
        <w:jc w:val="both"/>
        <w:rPr>
          <w:rFonts w:ascii="Cambria" w:hAnsi="Cambria"/>
          <w:sz w:val="24"/>
          <w:szCs w:val="24"/>
        </w:rPr>
      </w:pPr>
    </w:p>
    <w:p w14:paraId="046D4AAF" w14:textId="77777777" w:rsidR="00762781" w:rsidRPr="007A6C06" w:rsidRDefault="00762781" w:rsidP="00050547">
      <w:pPr>
        <w:jc w:val="both"/>
        <w:rPr>
          <w:rFonts w:ascii="Cambria" w:hAnsi="Cambria"/>
          <w:sz w:val="24"/>
          <w:szCs w:val="24"/>
        </w:rPr>
      </w:pPr>
    </w:p>
    <w:p w14:paraId="56647497" w14:textId="77777777" w:rsidR="00ED3D4B"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lastRenderedPageBreak/>
        <w:t>Organizational Unit</w:t>
      </w:r>
      <w:r w:rsidRPr="00D36A7F">
        <w:rPr>
          <w:rFonts w:ascii="Cambria" w:hAnsi="Cambria"/>
          <w:sz w:val="24"/>
          <w:szCs w:val="24"/>
        </w:rPr>
        <w:t>:</w:t>
      </w:r>
    </w:p>
    <w:p w14:paraId="6EE53A7F" w14:textId="0C73D8C5" w:rsidR="000F0995" w:rsidRDefault="000F0995" w:rsidP="000F0995">
      <w:pPr>
        <w:shd w:val="clear" w:color="auto" w:fill="FFFFFF"/>
        <w:spacing w:beforeAutospacing="1" w:after="100" w:afterAutospacing="1"/>
        <w:jc w:val="both"/>
        <w:rPr>
          <w:rFonts w:ascii="Cambria" w:hAnsi="Cambria"/>
          <w:sz w:val="24"/>
          <w:szCs w:val="24"/>
        </w:rPr>
      </w:pPr>
      <w:r w:rsidRPr="00762781">
        <w:rPr>
          <w:rFonts w:ascii="Cambria" w:hAnsi="Cambria"/>
          <w:sz w:val="24"/>
          <w:szCs w:val="24"/>
        </w:rPr>
        <w:t>The General Secretariat directs administrative, human and financial resources and activities of the Union, including</w:t>
      </w:r>
      <w:r w:rsidR="00370ABC" w:rsidRPr="00762781">
        <w:rPr>
          <w:rFonts w:ascii="Cambria" w:hAnsi="Cambria"/>
          <w:sz w:val="24"/>
          <w:szCs w:val="24"/>
        </w:rPr>
        <w:t xml:space="preserve"> </w:t>
      </w:r>
      <w:r w:rsidRPr="00762781">
        <w:rPr>
          <w:rFonts w:ascii="Cambria" w:hAnsi="Cambria"/>
          <w:sz w:val="24"/>
          <w:szCs w:val="24"/>
        </w:rPr>
        <w:t>the implementation of the provisions of the administrative regulations on operational questions, the dissemination</w:t>
      </w:r>
      <w:r w:rsidR="00370ABC" w:rsidRPr="00762781">
        <w:rPr>
          <w:rFonts w:ascii="Cambria" w:hAnsi="Cambria"/>
          <w:sz w:val="24"/>
          <w:szCs w:val="24"/>
        </w:rPr>
        <w:t xml:space="preserve"> </w:t>
      </w:r>
      <w:r w:rsidRPr="00762781">
        <w:rPr>
          <w:rFonts w:ascii="Cambria" w:hAnsi="Cambria"/>
          <w:sz w:val="24"/>
          <w:szCs w:val="24"/>
        </w:rPr>
        <w:t xml:space="preserve">of information on telecommunication/ICT matters for operational and other purposes, and the provision of </w:t>
      </w:r>
      <w:r w:rsidR="00370ABC" w:rsidRPr="00762781">
        <w:rPr>
          <w:rFonts w:ascii="Cambria" w:hAnsi="Cambria"/>
          <w:sz w:val="24"/>
          <w:szCs w:val="24"/>
        </w:rPr>
        <w:t>legal advice</w:t>
      </w:r>
      <w:r w:rsidRPr="00762781">
        <w:rPr>
          <w:rFonts w:ascii="Cambria" w:hAnsi="Cambria"/>
          <w:sz w:val="24"/>
          <w:szCs w:val="24"/>
        </w:rPr>
        <w:t xml:space="preserve"> to the whole of the Union. The General Secretariat coordinates the implementation of the Strategic </w:t>
      </w:r>
      <w:r w:rsidR="00370ABC" w:rsidRPr="00762781">
        <w:rPr>
          <w:rFonts w:ascii="Cambria" w:hAnsi="Cambria"/>
          <w:sz w:val="24"/>
          <w:szCs w:val="24"/>
        </w:rPr>
        <w:t>Plan, monitors</w:t>
      </w:r>
      <w:r w:rsidRPr="00762781">
        <w:rPr>
          <w:rFonts w:ascii="Cambria" w:hAnsi="Cambria"/>
          <w:sz w:val="24"/>
          <w:szCs w:val="24"/>
        </w:rPr>
        <w:t xml:space="preserve"> the telecommunication/ICT environment and recommends as needed acti on relating to the </w:t>
      </w:r>
      <w:r w:rsidR="00370ABC" w:rsidRPr="00762781">
        <w:rPr>
          <w:rFonts w:ascii="Cambria" w:hAnsi="Cambria"/>
          <w:sz w:val="24"/>
          <w:szCs w:val="24"/>
        </w:rPr>
        <w:t>Union’s future</w:t>
      </w:r>
      <w:r w:rsidRPr="00762781">
        <w:rPr>
          <w:rFonts w:ascii="Cambria" w:hAnsi="Cambria"/>
          <w:sz w:val="24"/>
          <w:szCs w:val="24"/>
        </w:rPr>
        <w:t xml:space="preserve"> policies and strategy. The General Secretariat ensures inter-sectoral coordination and cooperation to</w:t>
      </w:r>
      <w:r w:rsidR="00370ABC" w:rsidRPr="00762781">
        <w:rPr>
          <w:rFonts w:ascii="Cambria" w:hAnsi="Cambria"/>
          <w:sz w:val="24"/>
          <w:szCs w:val="24"/>
        </w:rPr>
        <w:t xml:space="preserve"> </w:t>
      </w:r>
      <w:r w:rsidRPr="00762781">
        <w:rPr>
          <w:rFonts w:ascii="Cambria" w:hAnsi="Cambria"/>
          <w:sz w:val="24"/>
          <w:szCs w:val="24"/>
        </w:rPr>
        <w:t xml:space="preserve">advance a whole of ITU approach (One-ITU) in headquarters and the fi eld. The General Secretariat </w:t>
      </w:r>
      <w:r w:rsidR="006433C7" w:rsidRPr="00762781">
        <w:rPr>
          <w:rFonts w:ascii="Cambria" w:hAnsi="Cambria"/>
          <w:sz w:val="24"/>
          <w:szCs w:val="24"/>
        </w:rPr>
        <w:t>provides logistical</w:t>
      </w:r>
      <w:r w:rsidRPr="00762781">
        <w:rPr>
          <w:rFonts w:ascii="Cambria" w:hAnsi="Cambria"/>
          <w:sz w:val="24"/>
          <w:szCs w:val="24"/>
        </w:rPr>
        <w:t xml:space="preserve"> and information technology support to the Union’s activities including conferences and global forums; </w:t>
      </w:r>
      <w:r w:rsidR="00370ABC" w:rsidRPr="00762781">
        <w:rPr>
          <w:rFonts w:ascii="Cambria" w:hAnsi="Cambria"/>
          <w:sz w:val="24"/>
          <w:szCs w:val="24"/>
        </w:rPr>
        <w:t>the coordination</w:t>
      </w:r>
      <w:r w:rsidRPr="00762781">
        <w:rPr>
          <w:rFonts w:ascii="Cambria" w:hAnsi="Cambria"/>
          <w:sz w:val="24"/>
          <w:szCs w:val="24"/>
        </w:rPr>
        <w:t xml:space="preserve"> of the work of the Union with the United Nations system, and other international organizations; </w:t>
      </w:r>
      <w:r w:rsidR="00370ABC" w:rsidRPr="00762781">
        <w:rPr>
          <w:rFonts w:ascii="Cambria" w:hAnsi="Cambria"/>
          <w:sz w:val="24"/>
          <w:szCs w:val="24"/>
        </w:rPr>
        <w:t>and the</w:t>
      </w:r>
      <w:r w:rsidRPr="00762781">
        <w:rPr>
          <w:rFonts w:ascii="Cambria" w:hAnsi="Cambria"/>
          <w:sz w:val="24"/>
          <w:szCs w:val="24"/>
        </w:rPr>
        <w:t xml:space="preserve"> engagement of the Member States, Sector Members, and Academia. The General Secretariat manages</w:t>
      </w:r>
      <w:r w:rsidR="006433C7" w:rsidRPr="00762781">
        <w:rPr>
          <w:rFonts w:ascii="Cambria" w:hAnsi="Cambria"/>
          <w:sz w:val="24"/>
          <w:szCs w:val="24"/>
        </w:rPr>
        <w:t xml:space="preserve"> </w:t>
      </w:r>
      <w:r w:rsidRPr="00762781">
        <w:rPr>
          <w:rFonts w:ascii="Cambria" w:hAnsi="Cambria"/>
          <w:sz w:val="24"/>
          <w:szCs w:val="24"/>
        </w:rPr>
        <w:t xml:space="preserve">corporate governance, and strategic communications and relations with the media, different stakeholder groups </w:t>
      </w:r>
      <w:r w:rsidR="006433C7" w:rsidRPr="00762781">
        <w:rPr>
          <w:rFonts w:ascii="Cambria" w:hAnsi="Cambria"/>
          <w:sz w:val="24"/>
          <w:szCs w:val="24"/>
        </w:rPr>
        <w:t>as well</w:t>
      </w:r>
      <w:r w:rsidRPr="00762781">
        <w:rPr>
          <w:rFonts w:ascii="Cambria" w:hAnsi="Cambria"/>
          <w:sz w:val="24"/>
          <w:szCs w:val="24"/>
        </w:rPr>
        <w:t xml:space="preserve"> as the general public.</w:t>
      </w:r>
    </w:p>
    <w:p w14:paraId="73224069" w14:textId="5764CF43" w:rsidR="005504ED" w:rsidRPr="00D36A7F" w:rsidRDefault="005504ED" w:rsidP="005504ED">
      <w:pPr>
        <w:pStyle w:val="ListParagraph"/>
        <w:numPr>
          <w:ilvl w:val="0"/>
          <w:numId w:val="12"/>
        </w:numPr>
        <w:rPr>
          <w:rFonts w:ascii="Cambria" w:hAnsi="Cambria"/>
          <w:bCs/>
          <w:sz w:val="20"/>
          <w:szCs w:val="20"/>
        </w:rPr>
      </w:pPr>
      <w:r w:rsidRPr="00D36A7F">
        <w:rPr>
          <w:rFonts w:ascii="Cambria" w:hAnsi="Cambria"/>
          <w:b/>
          <w:bCs/>
          <w:sz w:val="24"/>
          <w:szCs w:val="24"/>
        </w:rPr>
        <w:t xml:space="preserve">Organizational context: </w:t>
      </w:r>
    </w:p>
    <w:p w14:paraId="23B078D0" w14:textId="057E0B6D" w:rsidR="00337920" w:rsidRPr="00762781" w:rsidRDefault="00337920" w:rsidP="0039643E">
      <w:pPr>
        <w:shd w:val="clear" w:color="auto" w:fill="FFFFFF"/>
        <w:spacing w:beforeAutospacing="1" w:after="100" w:afterAutospacing="1"/>
        <w:jc w:val="both"/>
        <w:rPr>
          <w:rFonts w:ascii="Cambria" w:hAnsi="Cambria"/>
          <w:sz w:val="24"/>
          <w:szCs w:val="24"/>
        </w:rPr>
      </w:pPr>
      <w:r w:rsidRPr="00762781">
        <w:rPr>
          <w:rFonts w:ascii="Cambria" w:hAnsi="Cambria"/>
          <w:sz w:val="24"/>
          <w:szCs w:val="24"/>
        </w:rPr>
        <w:t>The Gender and Youth Office</w:t>
      </w:r>
      <w:r w:rsidR="00FC1AE1" w:rsidRPr="00762781">
        <w:rPr>
          <w:rFonts w:ascii="Cambria" w:hAnsi="Cambria"/>
          <w:sz w:val="24"/>
          <w:szCs w:val="24"/>
        </w:rPr>
        <w:t xml:space="preserve"> is</w:t>
      </w:r>
      <w:r w:rsidRPr="00762781">
        <w:rPr>
          <w:rFonts w:ascii="Cambria" w:hAnsi="Cambria"/>
          <w:sz w:val="24"/>
          <w:szCs w:val="24"/>
        </w:rPr>
        <w:t xml:space="preserve"> </w:t>
      </w:r>
      <w:r w:rsidR="00FC1AE1" w:rsidRPr="00762781">
        <w:rPr>
          <w:rFonts w:ascii="Cambria" w:hAnsi="Cambria"/>
          <w:sz w:val="24"/>
          <w:szCs w:val="24"/>
        </w:rPr>
        <w:t xml:space="preserve">pivotal to encourage gender mainstreaming and youth empowerment across the ITU. The office’s mandate is </w:t>
      </w:r>
      <w:r w:rsidRPr="00762781">
        <w:rPr>
          <w:rFonts w:ascii="Cambria" w:hAnsi="Cambria"/>
          <w:sz w:val="24"/>
          <w:szCs w:val="24"/>
        </w:rPr>
        <w:t xml:space="preserve">to integrate gender and youth perspectives in </w:t>
      </w:r>
      <w:r w:rsidR="00FC1AE1" w:rsidRPr="00762781">
        <w:rPr>
          <w:rFonts w:ascii="Cambria" w:hAnsi="Cambria"/>
          <w:sz w:val="24"/>
          <w:szCs w:val="24"/>
        </w:rPr>
        <w:t xml:space="preserve">strategies, </w:t>
      </w:r>
      <w:r w:rsidRPr="00762781">
        <w:rPr>
          <w:rFonts w:ascii="Cambria" w:hAnsi="Cambria"/>
          <w:sz w:val="24"/>
          <w:szCs w:val="24"/>
        </w:rPr>
        <w:t xml:space="preserve">policies, programs, and projects </w:t>
      </w:r>
      <w:r w:rsidR="00FC1AE1" w:rsidRPr="00762781">
        <w:rPr>
          <w:rFonts w:ascii="Cambria" w:hAnsi="Cambria"/>
          <w:sz w:val="24"/>
          <w:szCs w:val="24"/>
        </w:rPr>
        <w:t>across</w:t>
      </w:r>
      <w:r w:rsidRPr="00762781">
        <w:rPr>
          <w:rFonts w:ascii="Cambria" w:hAnsi="Cambria"/>
          <w:sz w:val="24"/>
          <w:szCs w:val="24"/>
        </w:rPr>
        <w:t xml:space="preserve"> </w:t>
      </w:r>
      <w:r w:rsidR="00FC1AE1" w:rsidRPr="00762781">
        <w:rPr>
          <w:rFonts w:ascii="Cambria" w:hAnsi="Cambria"/>
          <w:sz w:val="24"/>
          <w:szCs w:val="24"/>
        </w:rPr>
        <w:t xml:space="preserve">all of the three bureaus and the General Secretariat of the </w:t>
      </w:r>
      <w:r w:rsidRPr="00762781">
        <w:rPr>
          <w:rFonts w:ascii="Cambria" w:hAnsi="Cambria"/>
          <w:sz w:val="24"/>
          <w:szCs w:val="24"/>
        </w:rPr>
        <w:t>ITU.</w:t>
      </w:r>
    </w:p>
    <w:p w14:paraId="4B1A0E7B" w14:textId="35ABB418" w:rsidR="00337920" w:rsidRDefault="005504ED" w:rsidP="0039643E">
      <w:pPr>
        <w:shd w:val="clear" w:color="auto" w:fill="FFFFFF"/>
        <w:spacing w:beforeAutospacing="1" w:after="100" w:afterAutospacing="1"/>
        <w:jc w:val="both"/>
        <w:rPr>
          <w:rFonts w:ascii="Cambria" w:hAnsi="Cambria"/>
          <w:sz w:val="24"/>
          <w:szCs w:val="24"/>
        </w:rPr>
      </w:pPr>
      <w:r w:rsidRPr="00762781">
        <w:rPr>
          <w:rFonts w:ascii="Cambria" w:hAnsi="Cambria"/>
          <w:sz w:val="24"/>
          <w:szCs w:val="24"/>
          <w:lang w:val="en-GB"/>
        </w:rPr>
        <w:t xml:space="preserve">The intern </w:t>
      </w:r>
      <w:r w:rsidR="00FC1AE1" w:rsidRPr="00762781">
        <w:rPr>
          <w:rFonts w:ascii="Cambria" w:hAnsi="Cambria"/>
          <w:sz w:val="24"/>
          <w:szCs w:val="24"/>
          <w:lang w:val="en-GB"/>
        </w:rPr>
        <w:t xml:space="preserve">on gender matters </w:t>
      </w:r>
      <w:r w:rsidRPr="00762781">
        <w:rPr>
          <w:rFonts w:ascii="Cambria" w:hAnsi="Cambria"/>
          <w:sz w:val="24"/>
          <w:szCs w:val="24"/>
          <w:lang w:val="en-GB"/>
        </w:rPr>
        <w:t xml:space="preserve">will provide support to the </w:t>
      </w:r>
      <w:r w:rsidR="00FA2900" w:rsidRPr="00762781">
        <w:rPr>
          <w:rFonts w:ascii="Cambria" w:hAnsi="Cambria"/>
          <w:sz w:val="24"/>
          <w:szCs w:val="24"/>
          <w:lang w:val="en-GB"/>
        </w:rPr>
        <w:t xml:space="preserve">overall </w:t>
      </w:r>
      <w:r w:rsidR="0001465F" w:rsidRPr="00762781">
        <w:rPr>
          <w:rFonts w:ascii="Cambria" w:hAnsi="Cambria"/>
          <w:sz w:val="24"/>
          <w:szCs w:val="24"/>
          <w:lang w:val="en-GB"/>
        </w:rPr>
        <w:t xml:space="preserve">work </w:t>
      </w:r>
      <w:r w:rsidR="00FA2900" w:rsidRPr="00762781">
        <w:rPr>
          <w:rFonts w:ascii="Cambria" w:hAnsi="Cambria"/>
          <w:sz w:val="24"/>
          <w:szCs w:val="24"/>
          <w:lang w:val="en-GB"/>
        </w:rPr>
        <w:t xml:space="preserve">carried out by the Gender and Youth Office, notably in the framework </w:t>
      </w:r>
      <w:r w:rsidR="00AF0945" w:rsidRPr="00762781">
        <w:rPr>
          <w:rFonts w:ascii="Cambria" w:hAnsi="Cambria"/>
          <w:sz w:val="24"/>
          <w:szCs w:val="24"/>
          <w:lang w:val="en-GB"/>
        </w:rPr>
        <w:t xml:space="preserve">of the </w:t>
      </w:r>
      <w:r w:rsidR="00FC1AE1" w:rsidRPr="00762781">
        <w:rPr>
          <w:rFonts w:ascii="Cambria" w:hAnsi="Cambria"/>
          <w:sz w:val="24"/>
          <w:szCs w:val="24"/>
          <w:lang w:val="en-GB"/>
        </w:rPr>
        <w:t xml:space="preserve">ITU </w:t>
      </w:r>
      <w:r w:rsidR="00AF0945" w:rsidRPr="00762781">
        <w:rPr>
          <w:rFonts w:ascii="Cambria" w:hAnsi="Cambria"/>
          <w:sz w:val="24"/>
          <w:szCs w:val="24"/>
          <w:lang w:val="en-GB"/>
        </w:rPr>
        <w:t>160</w:t>
      </w:r>
      <w:r w:rsidR="00554A6F" w:rsidRPr="00762781">
        <w:rPr>
          <w:rFonts w:ascii="Cambria" w:hAnsi="Cambria"/>
          <w:sz w:val="24"/>
          <w:szCs w:val="24"/>
          <w:vertAlign w:val="superscript"/>
          <w:lang w:val="en-GB"/>
        </w:rPr>
        <w:t>th</w:t>
      </w:r>
      <w:r w:rsidR="00554A6F" w:rsidRPr="00762781">
        <w:rPr>
          <w:rFonts w:ascii="Cambria" w:hAnsi="Cambria"/>
          <w:sz w:val="24"/>
          <w:szCs w:val="24"/>
          <w:lang w:val="en-GB"/>
        </w:rPr>
        <w:t xml:space="preserve"> </w:t>
      </w:r>
      <w:r w:rsidR="00554A6F" w:rsidRPr="00762781">
        <w:rPr>
          <w:rFonts w:ascii="Cambria" w:hAnsi="Cambria"/>
          <w:sz w:val="24"/>
          <w:szCs w:val="24"/>
        </w:rPr>
        <w:t>anniversary</w:t>
      </w:r>
      <w:r w:rsidR="00AF0945" w:rsidRPr="00762781">
        <w:rPr>
          <w:rFonts w:ascii="Cambria" w:hAnsi="Cambria"/>
          <w:sz w:val="24"/>
          <w:szCs w:val="24"/>
        </w:rPr>
        <w:t xml:space="preserve"> </w:t>
      </w:r>
      <w:r w:rsidR="00554A6F" w:rsidRPr="00762781">
        <w:rPr>
          <w:rFonts w:ascii="Cambria" w:hAnsi="Cambria"/>
          <w:sz w:val="24"/>
          <w:szCs w:val="24"/>
        </w:rPr>
        <w:t>in 2025</w:t>
      </w:r>
      <w:r w:rsidR="00FC1AE1" w:rsidRPr="00762781">
        <w:rPr>
          <w:rFonts w:ascii="Cambria" w:hAnsi="Cambria"/>
          <w:sz w:val="24"/>
          <w:szCs w:val="24"/>
        </w:rPr>
        <w:t xml:space="preserve"> and the gender theme of WTISD</w:t>
      </w:r>
      <w:r w:rsidR="00554A6F" w:rsidRPr="00762781">
        <w:rPr>
          <w:rFonts w:ascii="Cambria" w:hAnsi="Cambria"/>
          <w:sz w:val="24"/>
          <w:szCs w:val="24"/>
        </w:rPr>
        <w:t>.</w:t>
      </w:r>
      <w:r w:rsidR="000B7DBC">
        <w:rPr>
          <w:rFonts w:ascii="Cambria" w:hAnsi="Cambria"/>
          <w:sz w:val="24"/>
          <w:szCs w:val="24"/>
        </w:rPr>
        <w:t xml:space="preserve"> </w:t>
      </w:r>
    </w:p>
    <w:p w14:paraId="787BE319" w14:textId="782BEEAF" w:rsidR="003857A7" w:rsidRPr="00762781" w:rsidRDefault="00C5422D" w:rsidP="003857A7">
      <w:pPr>
        <w:pStyle w:val="Heading2"/>
        <w:numPr>
          <w:ilvl w:val="0"/>
          <w:numId w:val="12"/>
        </w:numPr>
        <w:spacing w:before="240" w:after="240"/>
        <w:ind w:left="284" w:hanging="284"/>
        <w:jc w:val="both"/>
        <w:rPr>
          <w:lang w:val="en"/>
        </w:rPr>
      </w:pPr>
      <w:r w:rsidRPr="00762781">
        <w:rPr>
          <w:rFonts w:ascii="Cambria" w:hAnsi="Cambria"/>
          <w:b/>
          <w:bCs/>
          <w:szCs w:val="24"/>
          <w:u w:val="none"/>
        </w:rPr>
        <w:t>Terms of Reference / Internship Objective</w:t>
      </w:r>
      <w:r w:rsidR="00ED3D4B" w:rsidRPr="00762781">
        <w:rPr>
          <w:rFonts w:ascii="Cambria" w:hAnsi="Cambria"/>
          <w:b/>
          <w:bCs/>
          <w:szCs w:val="24"/>
          <w:u w:val="none"/>
        </w:rPr>
        <w:t>:</w:t>
      </w:r>
      <w:r w:rsidR="003857A7" w:rsidRPr="00762781">
        <w:rPr>
          <w:rFonts w:ascii="Cambria" w:hAnsi="Cambria"/>
          <w:b/>
          <w:bCs/>
          <w:szCs w:val="24"/>
          <w:u w:val="none"/>
        </w:rPr>
        <w:t xml:space="preserve"> </w:t>
      </w:r>
    </w:p>
    <w:p w14:paraId="43C43C81" w14:textId="39D0CEFD"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5026B9">
        <w:rPr>
          <w:rFonts w:ascii="Cambria" w:eastAsia="Times New Roman" w:hAnsi="Cambria" w:cs="Arial"/>
          <w:color w:val="000000"/>
          <w:sz w:val="24"/>
          <w:szCs w:val="24"/>
        </w:rPr>
        <w:t>the Senior</w:t>
      </w:r>
      <w:r w:rsidR="005026B9" w:rsidRPr="005026B9">
        <w:rPr>
          <w:rFonts w:ascii="Cambria" w:eastAsia="Times New Roman" w:hAnsi="Cambria" w:cs="Arial"/>
          <w:color w:val="000000"/>
          <w:sz w:val="24"/>
          <w:szCs w:val="24"/>
        </w:rPr>
        <w:t xml:space="preserve"> Gender and Youth Advisor</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49AFB711" w14:textId="4A11A3C7" w:rsidR="00026332" w:rsidRPr="00762781" w:rsidRDefault="0039643E" w:rsidP="00DB2A96">
      <w:pPr>
        <w:pStyle w:val="ListParagraph"/>
        <w:numPr>
          <w:ilvl w:val="0"/>
          <w:numId w:val="15"/>
        </w:numPr>
        <w:spacing w:line="240" w:lineRule="auto"/>
        <w:jc w:val="both"/>
        <w:rPr>
          <w:rFonts w:ascii="Cambria" w:eastAsia="Times New Roman" w:hAnsi="Cambria" w:cs="Arial"/>
          <w:color w:val="000000"/>
          <w:sz w:val="24"/>
          <w:szCs w:val="24"/>
        </w:rPr>
      </w:pPr>
      <w:r w:rsidRPr="00762781">
        <w:rPr>
          <w:rFonts w:ascii="Cambria" w:eastAsia="Times New Roman" w:hAnsi="Cambria" w:cs="Arial"/>
          <w:color w:val="000000"/>
          <w:sz w:val="24"/>
          <w:szCs w:val="24"/>
        </w:rPr>
        <w:t>Support</w:t>
      </w:r>
      <w:r w:rsidR="006A2228" w:rsidRPr="00762781">
        <w:rPr>
          <w:rFonts w:ascii="Cambria" w:eastAsia="Times New Roman" w:hAnsi="Cambria" w:cs="Arial"/>
          <w:color w:val="000000"/>
          <w:sz w:val="24"/>
          <w:szCs w:val="24"/>
        </w:rPr>
        <w:t xml:space="preserve"> research and analysis on </w:t>
      </w:r>
      <w:r w:rsidR="00B467A2" w:rsidRPr="00762781">
        <w:rPr>
          <w:rFonts w:ascii="Cambria" w:eastAsia="Times New Roman" w:hAnsi="Cambria" w:cs="Arial"/>
          <w:color w:val="000000"/>
          <w:sz w:val="24"/>
          <w:szCs w:val="24"/>
        </w:rPr>
        <w:t xml:space="preserve">ICT issues </w:t>
      </w:r>
      <w:r w:rsidR="006A2228" w:rsidRPr="00762781">
        <w:rPr>
          <w:rFonts w:ascii="Cambria" w:eastAsia="Times New Roman" w:hAnsi="Cambria" w:cs="Arial"/>
          <w:color w:val="000000"/>
          <w:sz w:val="24"/>
          <w:szCs w:val="24"/>
        </w:rPr>
        <w:t>affecting women</w:t>
      </w:r>
      <w:r w:rsidR="007902ED" w:rsidRPr="00762781">
        <w:rPr>
          <w:rFonts w:ascii="Cambria" w:eastAsia="Times New Roman" w:hAnsi="Cambria" w:cs="Arial"/>
          <w:color w:val="000000"/>
          <w:sz w:val="24"/>
          <w:szCs w:val="24"/>
        </w:rPr>
        <w:t>, girls</w:t>
      </w:r>
      <w:r w:rsidR="006A2228" w:rsidRPr="00762781">
        <w:rPr>
          <w:rFonts w:ascii="Cambria" w:eastAsia="Times New Roman" w:hAnsi="Cambria" w:cs="Arial"/>
          <w:color w:val="000000"/>
          <w:sz w:val="24"/>
          <w:szCs w:val="24"/>
        </w:rPr>
        <w:t xml:space="preserve"> </w:t>
      </w:r>
      <w:r w:rsidR="001B1471" w:rsidRPr="00762781">
        <w:rPr>
          <w:rFonts w:ascii="Cambria" w:eastAsia="Times New Roman" w:hAnsi="Cambria" w:cs="Arial"/>
          <w:color w:val="000000"/>
          <w:sz w:val="24"/>
          <w:szCs w:val="24"/>
        </w:rPr>
        <w:t>and youth globally</w:t>
      </w:r>
      <w:r w:rsidR="00B1547C" w:rsidRPr="00762781">
        <w:rPr>
          <w:rFonts w:ascii="Cambria" w:eastAsia="Times New Roman" w:hAnsi="Cambria" w:cs="Arial"/>
          <w:color w:val="000000"/>
          <w:sz w:val="24"/>
          <w:szCs w:val="24"/>
        </w:rPr>
        <w:t>; and</w:t>
      </w:r>
      <w:r w:rsidR="001B1471" w:rsidRPr="00762781">
        <w:rPr>
          <w:rFonts w:ascii="Cambria" w:eastAsia="Times New Roman" w:hAnsi="Cambria" w:cs="Arial"/>
          <w:color w:val="000000"/>
          <w:sz w:val="24"/>
          <w:szCs w:val="24"/>
        </w:rPr>
        <w:t xml:space="preserve"> on aspects of </w:t>
      </w:r>
      <w:r w:rsidR="007902ED" w:rsidRPr="00762781">
        <w:rPr>
          <w:rFonts w:ascii="Cambria" w:eastAsia="Times New Roman" w:hAnsi="Cambria" w:cs="Arial"/>
          <w:color w:val="000000"/>
          <w:sz w:val="24"/>
          <w:szCs w:val="24"/>
        </w:rPr>
        <w:t xml:space="preserve">women, girls and </w:t>
      </w:r>
      <w:r w:rsidR="001B1471" w:rsidRPr="00762781">
        <w:rPr>
          <w:rFonts w:ascii="Cambria" w:eastAsia="Times New Roman" w:hAnsi="Cambria" w:cs="Arial"/>
          <w:color w:val="000000"/>
          <w:sz w:val="24"/>
          <w:szCs w:val="24"/>
        </w:rPr>
        <w:t xml:space="preserve">youth initiatives and </w:t>
      </w:r>
      <w:proofErr w:type="spellStart"/>
      <w:r w:rsidR="001B1471" w:rsidRPr="00762781">
        <w:rPr>
          <w:rFonts w:ascii="Cambria" w:eastAsia="Times New Roman" w:hAnsi="Cambria" w:cs="Arial"/>
          <w:color w:val="000000"/>
          <w:sz w:val="24"/>
          <w:szCs w:val="24"/>
        </w:rPr>
        <w:t>programmes</w:t>
      </w:r>
      <w:proofErr w:type="spellEnd"/>
      <w:r w:rsidR="001B1471" w:rsidRPr="00762781">
        <w:rPr>
          <w:rFonts w:ascii="Cambria" w:eastAsia="Times New Roman" w:hAnsi="Cambria" w:cs="Arial"/>
          <w:color w:val="000000"/>
          <w:sz w:val="24"/>
          <w:szCs w:val="24"/>
        </w:rPr>
        <w:t xml:space="preserve">, including the collection, analysis and presentation of statistical data and other information gathered from diverse </w:t>
      </w:r>
      <w:r w:rsidR="00EA0CC4" w:rsidRPr="00762781">
        <w:rPr>
          <w:rFonts w:ascii="Cambria" w:eastAsia="Times New Roman" w:hAnsi="Cambria" w:cs="Arial"/>
          <w:color w:val="000000"/>
          <w:sz w:val="24"/>
          <w:szCs w:val="24"/>
        </w:rPr>
        <w:t>sources.</w:t>
      </w:r>
    </w:p>
    <w:p w14:paraId="7C24801E" w14:textId="61082E94" w:rsidR="000B7DBC" w:rsidRPr="00762781" w:rsidRDefault="000B7DBC" w:rsidP="000F4FE8">
      <w:pPr>
        <w:pStyle w:val="ListParagraph"/>
        <w:numPr>
          <w:ilvl w:val="0"/>
          <w:numId w:val="15"/>
        </w:numPr>
        <w:spacing w:line="240" w:lineRule="auto"/>
        <w:rPr>
          <w:rFonts w:ascii="Cambria" w:eastAsia="Times New Roman" w:hAnsi="Cambria" w:cs="Arial"/>
          <w:color w:val="000000"/>
          <w:sz w:val="24"/>
          <w:szCs w:val="24"/>
        </w:rPr>
      </w:pPr>
      <w:r w:rsidRPr="00762781">
        <w:rPr>
          <w:rFonts w:ascii="Cambria" w:eastAsia="Times New Roman" w:hAnsi="Cambria" w:cs="Arial"/>
          <w:color w:val="000000"/>
          <w:sz w:val="24"/>
          <w:szCs w:val="24"/>
        </w:rPr>
        <w:t xml:space="preserve">Support the </w:t>
      </w:r>
      <w:r w:rsidR="00F76CBD" w:rsidRPr="00762781">
        <w:rPr>
          <w:rFonts w:ascii="Cambria" w:eastAsia="Times New Roman" w:hAnsi="Cambria" w:cs="Arial"/>
          <w:color w:val="000000"/>
          <w:sz w:val="24"/>
          <w:szCs w:val="24"/>
        </w:rPr>
        <w:t xml:space="preserve">efforts of the </w:t>
      </w:r>
      <w:r w:rsidR="001C2FFC" w:rsidRPr="00762781">
        <w:rPr>
          <w:rFonts w:ascii="Cambria" w:eastAsia="Times New Roman" w:hAnsi="Cambria" w:cs="Arial"/>
          <w:color w:val="000000"/>
          <w:sz w:val="24"/>
          <w:szCs w:val="24"/>
        </w:rPr>
        <w:t xml:space="preserve">ITU </w:t>
      </w:r>
      <w:r w:rsidR="00BC5C36" w:rsidRPr="00762781">
        <w:rPr>
          <w:rFonts w:ascii="Cambria" w:eastAsia="Times New Roman" w:hAnsi="Cambria" w:cs="Arial"/>
          <w:color w:val="000000"/>
          <w:sz w:val="24"/>
          <w:szCs w:val="24"/>
        </w:rPr>
        <w:t>to implement</w:t>
      </w:r>
      <w:r w:rsidR="007C2AA4" w:rsidRPr="00762781">
        <w:rPr>
          <w:rFonts w:ascii="Cambria" w:eastAsia="Times New Roman" w:hAnsi="Cambria" w:cs="Arial"/>
          <w:color w:val="000000"/>
          <w:sz w:val="24"/>
          <w:szCs w:val="24"/>
        </w:rPr>
        <w:t xml:space="preserve"> </w:t>
      </w:r>
      <w:r w:rsidR="00BC5C36" w:rsidRPr="00762781">
        <w:rPr>
          <w:rFonts w:ascii="Cambria" w:eastAsia="Times New Roman" w:hAnsi="Cambria" w:cs="Arial"/>
          <w:color w:val="000000"/>
          <w:sz w:val="24"/>
          <w:szCs w:val="24"/>
        </w:rPr>
        <w:t xml:space="preserve">activities </w:t>
      </w:r>
      <w:r w:rsidR="007C2AA4" w:rsidRPr="00762781">
        <w:rPr>
          <w:rFonts w:ascii="Cambria" w:eastAsia="Times New Roman" w:hAnsi="Cambria" w:cs="Arial"/>
          <w:color w:val="000000"/>
          <w:sz w:val="24"/>
          <w:szCs w:val="24"/>
        </w:rPr>
        <w:t xml:space="preserve">that aim at reducing the </w:t>
      </w:r>
      <w:r w:rsidR="00A54DC7" w:rsidRPr="00762781">
        <w:rPr>
          <w:rFonts w:ascii="Cambria" w:eastAsia="Times New Roman" w:hAnsi="Cambria" w:cs="Arial"/>
          <w:color w:val="000000"/>
          <w:sz w:val="24"/>
          <w:szCs w:val="24"/>
        </w:rPr>
        <w:t xml:space="preserve">gender </w:t>
      </w:r>
      <w:r w:rsidR="00FE1A20" w:rsidRPr="00762781">
        <w:rPr>
          <w:rFonts w:ascii="Cambria" w:eastAsia="Times New Roman" w:hAnsi="Cambria" w:cs="Arial"/>
          <w:color w:val="000000"/>
          <w:sz w:val="24"/>
          <w:szCs w:val="24"/>
        </w:rPr>
        <w:t>digital</w:t>
      </w:r>
      <w:r w:rsidR="001C2FFC" w:rsidRPr="00762781">
        <w:rPr>
          <w:rFonts w:ascii="Cambria" w:eastAsia="Times New Roman" w:hAnsi="Cambria" w:cs="Arial"/>
          <w:color w:val="000000"/>
          <w:sz w:val="24"/>
          <w:szCs w:val="24"/>
        </w:rPr>
        <w:t xml:space="preserve"> </w:t>
      </w:r>
      <w:r w:rsidR="00A54DC7" w:rsidRPr="00762781">
        <w:rPr>
          <w:rFonts w:ascii="Cambria" w:eastAsia="Times New Roman" w:hAnsi="Cambria" w:cs="Arial"/>
          <w:color w:val="000000"/>
          <w:sz w:val="24"/>
          <w:szCs w:val="24"/>
        </w:rPr>
        <w:t>divide</w:t>
      </w:r>
      <w:r w:rsidR="001C2FFC" w:rsidRPr="00762781">
        <w:rPr>
          <w:rFonts w:ascii="Cambria" w:eastAsia="Times New Roman" w:hAnsi="Cambria" w:cs="Arial"/>
          <w:color w:val="000000"/>
          <w:sz w:val="24"/>
          <w:szCs w:val="24"/>
        </w:rPr>
        <w:t xml:space="preserve"> and </w:t>
      </w:r>
      <w:r w:rsidR="00542CD9" w:rsidRPr="00762781">
        <w:rPr>
          <w:rFonts w:ascii="Cambria" w:eastAsia="Times New Roman" w:hAnsi="Cambria" w:cs="Arial"/>
          <w:color w:val="000000"/>
          <w:sz w:val="24"/>
          <w:szCs w:val="24"/>
        </w:rPr>
        <w:t xml:space="preserve">at </w:t>
      </w:r>
      <w:r w:rsidR="00FC1AE1" w:rsidRPr="00762781">
        <w:rPr>
          <w:rFonts w:ascii="Cambria" w:eastAsia="Times New Roman" w:hAnsi="Cambria" w:cs="Arial"/>
          <w:color w:val="000000"/>
          <w:sz w:val="24"/>
          <w:szCs w:val="24"/>
        </w:rPr>
        <w:t>increasing ITU’s</w:t>
      </w:r>
      <w:r w:rsidR="006650ED" w:rsidRPr="00762781">
        <w:rPr>
          <w:rFonts w:ascii="Cambria" w:eastAsia="Times New Roman" w:hAnsi="Cambria" w:cs="Arial"/>
          <w:color w:val="000000"/>
          <w:sz w:val="24"/>
          <w:szCs w:val="24"/>
        </w:rPr>
        <w:t xml:space="preserve"> youth engagement</w:t>
      </w:r>
      <w:r w:rsidR="00FE1A20" w:rsidRPr="00762781">
        <w:rPr>
          <w:rFonts w:ascii="Cambria" w:eastAsia="Times New Roman" w:hAnsi="Cambria" w:cs="Arial"/>
          <w:color w:val="000000"/>
          <w:sz w:val="24"/>
          <w:szCs w:val="24"/>
        </w:rPr>
        <w:t xml:space="preserve"> (e.g. Equals</w:t>
      </w:r>
      <w:r w:rsidR="006E14A2" w:rsidRPr="00762781">
        <w:rPr>
          <w:rFonts w:ascii="Cambria" w:eastAsia="Times New Roman" w:hAnsi="Cambria" w:cs="Arial"/>
          <w:color w:val="000000"/>
          <w:sz w:val="24"/>
          <w:szCs w:val="24"/>
        </w:rPr>
        <w:t xml:space="preserve"> Global Partnership</w:t>
      </w:r>
      <w:r w:rsidR="00FE1A20" w:rsidRPr="00762781">
        <w:rPr>
          <w:rFonts w:ascii="Cambria" w:eastAsia="Times New Roman" w:hAnsi="Cambria" w:cs="Arial"/>
          <w:color w:val="000000"/>
          <w:sz w:val="24"/>
          <w:szCs w:val="24"/>
        </w:rPr>
        <w:t>, Girls in ICT</w:t>
      </w:r>
      <w:r w:rsidR="006E14A2" w:rsidRPr="00762781">
        <w:rPr>
          <w:rFonts w:ascii="Cambria" w:eastAsia="Times New Roman" w:hAnsi="Cambria" w:cs="Arial"/>
          <w:color w:val="000000"/>
          <w:sz w:val="24"/>
          <w:szCs w:val="24"/>
        </w:rPr>
        <w:t xml:space="preserve"> Day, </w:t>
      </w:r>
      <w:r w:rsidR="00FC1AE1" w:rsidRPr="00762781">
        <w:rPr>
          <w:rFonts w:ascii="Cambria" w:eastAsia="Times New Roman" w:hAnsi="Cambria" w:cs="Arial"/>
          <w:color w:val="000000"/>
          <w:sz w:val="24"/>
          <w:szCs w:val="24"/>
        </w:rPr>
        <w:t xml:space="preserve">Generation Equality, ITU Youth Strategy, </w:t>
      </w:r>
      <w:r w:rsidR="006433C7" w:rsidRPr="00762781">
        <w:rPr>
          <w:rFonts w:ascii="Cambria" w:eastAsia="Times New Roman" w:hAnsi="Cambria" w:cs="Arial"/>
          <w:color w:val="000000"/>
          <w:sz w:val="24"/>
          <w:szCs w:val="24"/>
        </w:rPr>
        <w:t>Youth Advisory Board)</w:t>
      </w:r>
    </w:p>
    <w:p w14:paraId="1DCD6775" w14:textId="106C75B8" w:rsidR="000F4FE8" w:rsidRPr="00762781" w:rsidRDefault="00C81A7D" w:rsidP="000F4FE8">
      <w:pPr>
        <w:pStyle w:val="ListParagraph"/>
        <w:numPr>
          <w:ilvl w:val="0"/>
          <w:numId w:val="15"/>
        </w:numPr>
        <w:spacing w:line="240" w:lineRule="auto"/>
        <w:rPr>
          <w:rFonts w:ascii="Cambria" w:eastAsia="Times New Roman" w:hAnsi="Cambria" w:cs="Arial"/>
          <w:color w:val="000000"/>
          <w:sz w:val="24"/>
          <w:szCs w:val="24"/>
        </w:rPr>
      </w:pPr>
      <w:r w:rsidRPr="00762781">
        <w:rPr>
          <w:rFonts w:ascii="Cambria" w:eastAsia="Times New Roman" w:hAnsi="Cambria" w:cs="Arial"/>
          <w:color w:val="000000"/>
          <w:sz w:val="24"/>
          <w:szCs w:val="24"/>
        </w:rPr>
        <w:t xml:space="preserve">Support </w:t>
      </w:r>
      <w:r w:rsidR="000B7DBC" w:rsidRPr="00762781">
        <w:rPr>
          <w:rFonts w:ascii="Cambria" w:eastAsia="Times New Roman" w:hAnsi="Cambria" w:cs="Arial"/>
          <w:color w:val="000000"/>
          <w:sz w:val="24"/>
          <w:szCs w:val="24"/>
        </w:rPr>
        <w:t>ITU</w:t>
      </w:r>
      <w:r w:rsidR="008D5C9E" w:rsidRPr="00762781">
        <w:rPr>
          <w:rFonts w:ascii="Cambria" w:eastAsia="Times New Roman" w:hAnsi="Cambria" w:cs="Arial"/>
          <w:color w:val="000000"/>
          <w:sz w:val="24"/>
          <w:szCs w:val="24"/>
        </w:rPr>
        <w:t>’s</w:t>
      </w:r>
      <w:r w:rsidRPr="00762781">
        <w:rPr>
          <w:rFonts w:ascii="Cambria" w:eastAsia="Times New Roman" w:hAnsi="Cambria" w:cs="Arial"/>
          <w:color w:val="000000"/>
          <w:sz w:val="24"/>
          <w:szCs w:val="24"/>
        </w:rPr>
        <w:t xml:space="preserve"> advocacy efforts to promote gender equality</w:t>
      </w:r>
      <w:r w:rsidR="000F5811" w:rsidRPr="00762781">
        <w:rPr>
          <w:rFonts w:ascii="Cambria" w:eastAsia="Times New Roman" w:hAnsi="Cambria" w:cs="Arial"/>
          <w:color w:val="000000"/>
          <w:sz w:val="24"/>
          <w:szCs w:val="24"/>
        </w:rPr>
        <w:t xml:space="preserve">, </w:t>
      </w:r>
      <w:r w:rsidRPr="00762781">
        <w:rPr>
          <w:rFonts w:ascii="Cambria" w:eastAsia="Times New Roman" w:hAnsi="Cambria" w:cs="Arial"/>
          <w:color w:val="000000"/>
          <w:sz w:val="24"/>
          <w:szCs w:val="24"/>
        </w:rPr>
        <w:t>women's</w:t>
      </w:r>
      <w:r w:rsidR="00026332" w:rsidRPr="00762781">
        <w:rPr>
          <w:rFonts w:ascii="Cambria" w:eastAsia="Times New Roman" w:hAnsi="Cambria" w:cs="Arial"/>
          <w:color w:val="000000"/>
          <w:sz w:val="24"/>
          <w:szCs w:val="24"/>
        </w:rPr>
        <w:t xml:space="preserve"> </w:t>
      </w:r>
      <w:r w:rsidR="000F5811" w:rsidRPr="00762781">
        <w:rPr>
          <w:rFonts w:ascii="Cambria" w:eastAsia="Times New Roman" w:hAnsi="Cambria" w:cs="Arial"/>
          <w:color w:val="000000"/>
          <w:sz w:val="24"/>
          <w:szCs w:val="24"/>
        </w:rPr>
        <w:t>and youth</w:t>
      </w:r>
      <w:r w:rsidR="000E125F" w:rsidRPr="00762781">
        <w:rPr>
          <w:rFonts w:ascii="Cambria" w:eastAsia="Times New Roman" w:hAnsi="Cambria" w:cs="Arial"/>
          <w:color w:val="000000"/>
          <w:sz w:val="24"/>
          <w:szCs w:val="24"/>
        </w:rPr>
        <w:t xml:space="preserve">’s </w:t>
      </w:r>
      <w:r w:rsidRPr="00762781">
        <w:rPr>
          <w:rFonts w:ascii="Cambria" w:eastAsia="Times New Roman" w:hAnsi="Cambria" w:cs="Arial"/>
          <w:color w:val="000000"/>
          <w:sz w:val="24"/>
          <w:szCs w:val="24"/>
        </w:rPr>
        <w:t>empowerment, including through</w:t>
      </w:r>
      <w:r w:rsidR="00FC1AE1" w:rsidRPr="00762781">
        <w:rPr>
          <w:rFonts w:ascii="Cambria" w:eastAsia="Times New Roman" w:hAnsi="Cambria" w:cs="Arial"/>
          <w:color w:val="000000"/>
          <w:sz w:val="24"/>
          <w:szCs w:val="24"/>
        </w:rPr>
        <w:t xml:space="preserve"> the possible</w:t>
      </w:r>
      <w:r w:rsidRPr="00762781">
        <w:rPr>
          <w:rFonts w:ascii="Cambria" w:eastAsia="Times New Roman" w:hAnsi="Cambria" w:cs="Arial"/>
          <w:color w:val="000000"/>
          <w:sz w:val="24"/>
          <w:szCs w:val="24"/>
        </w:rPr>
        <w:t xml:space="preserve"> participation in forums and events.</w:t>
      </w:r>
    </w:p>
    <w:p w14:paraId="7B2516B5" w14:textId="11EFDFED" w:rsidR="006A2228" w:rsidRPr="00762781" w:rsidRDefault="000F4FE8" w:rsidP="000F4FE8">
      <w:pPr>
        <w:pStyle w:val="ListParagraph"/>
        <w:numPr>
          <w:ilvl w:val="0"/>
          <w:numId w:val="15"/>
        </w:numPr>
        <w:spacing w:line="240" w:lineRule="auto"/>
        <w:rPr>
          <w:rFonts w:ascii="Cambria" w:eastAsia="Times New Roman" w:hAnsi="Cambria" w:cs="Arial"/>
          <w:color w:val="000000"/>
          <w:sz w:val="24"/>
          <w:szCs w:val="24"/>
        </w:rPr>
      </w:pPr>
      <w:r w:rsidRPr="00762781">
        <w:rPr>
          <w:rFonts w:ascii="Cambria" w:eastAsia="Times New Roman" w:hAnsi="Cambria" w:cs="Arial"/>
          <w:color w:val="000000"/>
          <w:sz w:val="24"/>
          <w:szCs w:val="24"/>
        </w:rPr>
        <w:t>Support the d</w:t>
      </w:r>
      <w:r w:rsidR="006A2228" w:rsidRPr="00762781">
        <w:rPr>
          <w:rFonts w:ascii="Cambria" w:eastAsia="Times New Roman" w:hAnsi="Cambria" w:cs="Arial"/>
          <w:color w:val="000000"/>
          <w:sz w:val="24"/>
          <w:szCs w:val="24"/>
        </w:rPr>
        <w:t>raft</w:t>
      </w:r>
      <w:r w:rsidRPr="00762781">
        <w:rPr>
          <w:rFonts w:ascii="Cambria" w:eastAsia="Times New Roman" w:hAnsi="Cambria" w:cs="Arial"/>
          <w:color w:val="000000"/>
          <w:sz w:val="24"/>
          <w:szCs w:val="24"/>
        </w:rPr>
        <w:t xml:space="preserve">ing of </w:t>
      </w:r>
      <w:r w:rsidR="00FC1AE1" w:rsidRPr="00762781">
        <w:rPr>
          <w:rFonts w:ascii="Cambria" w:eastAsia="Times New Roman" w:hAnsi="Cambria" w:cs="Arial"/>
          <w:color w:val="000000"/>
          <w:sz w:val="24"/>
          <w:szCs w:val="24"/>
        </w:rPr>
        <w:t>documents</w:t>
      </w:r>
      <w:r w:rsidR="006A2228" w:rsidRPr="00762781">
        <w:rPr>
          <w:rFonts w:ascii="Cambria" w:eastAsia="Times New Roman" w:hAnsi="Cambria" w:cs="Arial"/>
          <w:color w:val="000000"/>
          <w:sz w:val="24"/>
          <w:szCs w:val="24"/>
        </w:rPr>
        <w:t xml:space="preserve"> on gender</w:t>
      </w:r>
      <w:r w:rsidRPr="00762781">
        <w:rPr>
          <w:rFonts w:ascii="Cambria" w:eastAsia="Times New Roman" w:hAnsi="Cambria" w:cs="Arial"/>
          <w:color w:val="000000"/>
          <w:sz w:val="24"/>
          <w:szCs w:val="24"/>
        </w:rPr>
        <w:t xml:space="preserve"> and youth</w:t>
      </w:r>
      <w:r w:rsidR="006A2228" w:rsidRPr="00762781">
        <w:rPr>
          <w:rFonts w:ascii="Cambria" w:eastAsia="Times New Roman" w:hAnsi="Cambria" w:cs="Arial"/>
          <w:color w:val="000000"/>
          <w:sz w:val="24"/>
          <w:szCs w:val="24"/>
        </w:rPr>
        <w:t xml:space="preserve"> issues, including the integration of gender perspectives in policies, programs, and projects</w:t>
      </w:r>
      <w:r w:rsidR="00FC1AE1" w:rsidRPr="00762781">
        <w:rPr>
          <w:rFonts w:ascii="Cambria" w:eastAsia="Times New Roman" w:hAnsi="Cambria" w:cs="Arial"/>
          <w:color w:val="000000"/>
          <w:sz w:val="24"/>
          <w:szCs w:val="24"/>
        </w:rPr>
        <w:t>.</w:t>
      </w:r>
    </w:p>
    <w:p w14:paraId="3E1D47E6" w14:textId="77777777" w:rsidR="005C1678" w:rsidRPr="00762781" w:rsidRDefault="00026332" w:rsidP="005C1678">
      <w:pPr>
        <w:pStyle w:val="ListParagraph"/>
        <w:numPr>
          <w:ilvl w:val="0"/>
          <w:numId w:val="15"/>
        </w:numPr>
        <w:spacing w:line="240" w:lineRule="auto"/>
        <w:rPr>
          <w:rFonts w:ascii="Cambria" w:eastAsia="Times New Roman" w:hAnsi="Cambria" w:cs="Arial"/>
          <w:color w:val="000000"/>
          <w:sz w:val="24"/>
          <w:szCs w:val="24"/>
        </w:rPr>
      </w:pPr>
      <w:r w:rsidRPr="00762781">
        <w:rPr>
          <w:rFonts w:ascii="Cambria" w:eastAsia="Times New Roman" w:hAnsi="Cambria" w:cs="Arial"/>
          <w:color w:val="000000"/>
          <w:sz w:val="24"/>
          <w:szCs w:val="24"/>
        </w:rPr>
        <w:t>Support the d</w:t>
      </w:r>
      <w:r w:rsidR="006A2228" w:rsidRPr="00762781">
        <w:rPr>
          <w:rFonts w:ascii="Cambria" w:eastAsia="Times New Roman" w:hAnsi="Cambria" w:cs="Arial"/>
          <w:color w:val="000000"/>
          <w:sz w:val="24"/>
          <w:szCs w:val="24"/>
        </w:rPr>
        <w:t>raft</w:t>
      </w:r>
      <w:r w:rsidRPr="00762781">
        <w:rPr>
          <w:rFonts w:ascii="Cambria" w:eastAsia="Times New Roman" w:hAnsi="Cambria" w:cs="Arial"/>
          <w:color w:val="000000"/>
          <w:sz w:val="24"/>
          <w:szCs w:val="24"/>
        </w:rPr>
        <w:t>ing</w:t>
      </w:r>
      <w:r w:rsidR="006A2228" w:rsidRPr="00762781">
        <w:rPr>
          <w:rFonts w:ascii="Cambria" w:eastAsia="Times New Roman" w:hAnsi="Cambria" w:cs="Arial"/>
          <w:color w:val="000000"/>
          <w:sz w:val="24"/>
          <w:szCs w:val="24"/>
        </w:rPr>
        <w:t xml:space="preserve"> and updat</w:t>
      </w:r>
      <w:r w:rsidRPr="00762781">
        <w:rPr>
          <w:rFonts w:ascii="Cambria" w:eastAsia="Times New Roman" w:hAnsi="Cambria" w:cs="Arial"/>
          <w:color w:val="000000"/>
          <w:sz w:val="24"/>
          <w:szCs w:val="24"/>
        </w:rPr>
        <w:t>ing</w:t>
      </w:r>
      <w:r w:rsidR="006A2228" w:rsidRPr="00762781">
        <w:rPr>
          <w:rFonts w:ascii="Cambria" w:eastAsia="Times New Roman" w:hAnsi="Cambria" w:cs="Arial"/>
          <w:color w:val="000000"/>
          <w:sz w:val="24"/>
          <w:szCs w:val="24"/>
        </w:rPr>
        <w:t xml:space="preserve"> reports, briefing notes, and other written materials on gender</w:t>
      </w:r>
      <w:r w:rsidRPr="00762781">
        <w:rPr>
          <w:rFonts w:ascii="Cambria" w:eastAsia="Times New Roman" w:hAnsi="Cambria" w:cs="Arial"/>
          <w:color w:val="000000"/>
          <w:sz w:val="24"/>
          <w:szCs w:val="24"/>
        </w:rPr>
        <w:t xml:space="preserve"> and youth</w:t>
      </w:r>
      <w:r w:rsidR="006A2228" w:rsidRPr="00762781">
        <w:rPr>
          <w:rFonts w:ascii="Cambria" w:eastAsia="Times New Roman" w:hAnsi="Cambria" w:cs="Arial"/>
          <w:color w:val="000000"/>
          <w:sz w:val="24"/>
          <w:szCs w:val="24"/>
        </w:rPr>
        <w:t>-related issues for internal and external audiences.</w:t>
      </w:r>
    </w:p>
    <w:p w14:paraId="48F25160" w14:textId="385C0AF6" w:rsidR="003857A7" w:rsidRPr="00762781" w:rsidRDefault="006A2228" w:rsidP="005C1678">
      <w:pPr>
        <w:pStyle w:val="ListParagraph"/>
        <w:numPr>
          <w:ilvl w:val="0"/>
          <w:numId w:val="15"/>
        </w:numPr>
        <w:spacing w:line="240" w:lineRule="auto"/>
        <w:rPr>
          <w:rFonts w:ascii="Cambria" w:eastAsia="Times New Roman" w:hAnsi="Cambria" w:cs="Arial"/>
          <w:color w:val="000000"/>
          <w:sz w:val="24"/>
          <w:szCs w:val="24"/>
        </w:rPr>
      </w:pPr>
      <w:r w:rsidRPr="00762781">
        <w:rPr>
          <w:rFonts w:ascii="Cambria" w:eastAsia="Times New Roman" w:hAnsi="Cambria" w:cs="Arial"/>
          <w:color w:val="000000"/>
          <w:sz w:val="24"/>
          <w:szCs w:val="24"/>
        </w:rPr>
        <w:t>Perform other related duties as assigned</w:t>
      </w:r>
    </w:p>
    <w:p w14:paraId="3B94A8D7" w14:textId="77777777" w:rsidR="003A6EEB" w:rsidRDefault="003A6EEB" w:rsidP="003A6EEB">
      <w:pPr>
        <w:pStyle w:val="Default"/>
        <w:spacing w:before="120"/>
        <w:ind w:left="284"/>
        <w:jc w:val="both"/>
        <w:rPr>
          <w:rFonts w:ascii="Cambria" w:hAnsi="Cambria"/>
          <w:b/>
          <w:bCs/>
        </w:rPr>
      </w:pPr>
    </w:p>
    <w:p w14:paraId="1328A17A" w14:textId="718FFAC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251B5879"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 xml:space="preserve">Technical </w:t>
      </w:r>
      <w:proofErr w:type="gramStart"/>
      <w:r w:rsidRPr="005F4A50">
        <w:rPr>
          <w:rFonts w:ascii="Cambria" w:eastAsia="Times New Roman" w:hAnsi="Cambria" w:cs="Arial"/>
          <w:b/>
          <w:bCs/>
          <w:color w:val="000000"/>
          <w:sz w:val="24"/>
          <w:szCs w:val="24"/>
        </w:rPr>
        <w:t>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w:t>
      </w:r>
      <w:proofErr w:type="gramEnd"/>
    </w:p>
    <w:p w14:paraId="0BFD436E" w14:textId="77777777" w:rsidR="0052562E" w:rsidRPr="00762781" w:rsidRDefault="005C1678" w:rsidP="005C1678">
      <w:pPr>
        <w:pStyle w:val="Default"/>
        <w:numPr>
          <w:ilvl w:val="0"/>
          <w:numId w:val="17"/>
        </w:numPr>
        <w:spacing w:before="120"/>
        <w:ind w:left="360"/>
        <w:jc w:val="both"/>
        <w:rPr>
          <w:rFonts w:ascii="Cambria" w:eastAsia="Times New Roman" w:hAnsi="Cambria" w:cs="Arial"/>
        </w:rPr>
      </w:pPr>
      <w:r w:rsidRPr="00762781">
        <w:rPr>
          <w:rFonts w:ascii="Cambria" w:eastAsia="Times New Roman" w:hAnsi="Cambria" w:cs="Arial"/>
        </w:rPr>
        <w:t>Research, analytical and writing skills.</w:t>
      </w:r>
    </w:p>
    <w:p w14:paraId="3ACBD085" w14:textId="2E0CB85F" w:rsidR="0052562E" w:rsidRPr="00762781" w:rsidRDefault="00186AB2" w:rsidP="005C1678">
      <w:pPr>
        <w:pStyle w:val="Default"/>
        <w:numPr>
          <w:ilvl w:val="0"/>
          <w:numId w:val="17"/>
        </w:numPr>
        <w:spacing w:before="120"/>
        <w:ind w:left="360"/>
        <w:jc w:val="both"/>
        <w:rPr>
          <w:rFonts w:ascii="Cambria" w:eastAsia="Times New Roman" w:hAnsi="Cambria" w:cs="Arial"/>
        </w:rPr>
      </w:pPr>
      <w:r w:rsidRPr="00762781">
        <w:rPr>
          <w:rFonts w:ascii="Cambria" w:eastAsia="Times New Roman" w:hAnsi="Cambria" w:cs="Arial"/>
        </w:rPr>
        <w:t>Organizational</w:t>
      </w:r>
      <w:r w:rsidR="005C1678" w:rsidRPr="00762781">
        <w:rPr>
          <w:rFonts w:ascii="Cambria" w:eastAsia="Times New Roman" w:hAnsi="Cambria" w:cs="Arial"/>
        </w:rPr>
        <w:t xml:space="preserve"> skills.</w:t>
      </w:r>
    </w:p>
    <w:p w14:paraId="1729CAE1" w14:textId="77777777" w:rsidR="005869C9" w:rsidRPr="00762781" w:rsidRDefault="005C1678" w:rsidP="005C1678">
      <w:pPr>
        <w:pStyle w:val="Default"/>
        <w:numPr>
          <w:ilvl w:val="0"/>
          <w:numId w:val="17"/>
        </w:numPr>
        <w:spacing w:before="120"/>
        <w:ind w:left="360"/>
        <w:jc w:val="both"/>
        <w:rPr>
          <w:rFonts w:ascii="Cambria" w:eastAsia="Times New Roman" w:hAnsi="Cambria" w:cs="Arial"/>
        </w:rPr>
      </w:pPr>
      <w:r w:rsidRPr="00762781">
        <w:rPr>
          <w:rFonts w:ascii="Cambria" w:eastAsia="Times New Roman" w:hAnsi="Cambria" w:cs="Arial"/>
        </w:rPr>
        <w:t>Ability to work effectively in a multi-cultural environment.</w:t>
      </w:r>
    </w:p>
    <w:p w14:paraId="08010D92" w14:textId="03844B52" w:rsidR="009F5CD7" w:rsidRPr="00762781" w:rsidRDefault="005C1678" w:rsidP="005C1678">
      <w:pPr>
        <w:pStyle w:val="Default"/>
        <w:numPr>
          <w:ilvl w:val="0"/>
          <w:numId w:val="17"/>
        </w:numPr>
        <w:spacing w:before="120"/>
        <w:ind w:left="360"/>
        <w:jc w:val="both"/>
        <w:rPr>
          <w:rFonts w:ascii="Cambria" w:eastAsia="Times New Roman" w:hAnsi="Cambria" w:cs="Arial"/>
        </w:rPr>
      </w:pPr>
      <w:r w:rsidRPr="00762781">
        <w:rPr>
          <w:rFonts w:ascii="Cambria" w:eastAsia="Times New Roman" w:hAnsi="Cambria" w:cs="Arial"/>
        </w:rPr>
        <w:t xml:space="preserve">Ability to </w:t>
      </w:r>
      <w:r w:rsidR="00186AB2" w:rsidRPr="00762781">
        <w:rPr>
          <w:rFonts w:ascii="Cambria" w:eastAsia="Times New Roman" w:hAnsi="Cambria" w:cs="Arial"/>
        </w:rPr>
        <w:t>manage s</w:t>
      </w:r>
      <w:r w:rsidRPr="00762781">
        <w:rPr>
          <w:rFonts w:ascii="Cambria" w:eastAsia="Times New Roman" w:hAnsi="Cambria" w:cs="Arial"/>
        </w:rPr>
        <w:t xml:space="preserve">ocial media tools and </w:t>
      </w:r>
      <w:r w:rsidR="00762781" w:rsidRPr="00762781">
        <w:rPr>
          <w:rFonts w:ascii="Cambria" w:eastAsia="Times New Roman" w:hAnsi="Cambria" w:cs="Arial"/>
        </w:rPr>
        <w:t>web-based</w:t>
      </w:r>
      <w:r w:rsidR="00186AB2" w:rsidRPr="00762781">
        <w:rPr>
          <w:rFonts w:ascii="Cambria" w:eastAsia="Times New Roman" w:hAnsi="Cambria" w:cs="Arial"/>
        </w:rPr>
        <w:t xml:space="preserve"> </w:t>
      </w:r>
      <w:r w:rsidRPr="00762781">
        <w:rPr>
          <w:rFonts w:ascii="Cambria" w:eastAsia="Times New Roman" w:hAnsi="Cambria" w:cs="Arial"/>
        </w:rPr>
        <w:t>platforms.</w:t>
      </w:r>
    </w:p>
    <w:p w14:paraId="1E91CAFC" w14:textId="77777777" w:rsidR="005869C9" w:rsidRPr="00762781" w:rsidRDefault="005869C9" w:rsidP="005869C9">
      <w:pPr>
        <w:pStyle w:val="Default"/>
        <w:spacing w:before="120"/>
        <w:ind w:left="360"/>
        <w:jc w:val="both"/>
        <w:rPr>
          <w:rFonts w:ascii="Cambria" w:eastAsia="Times New Roman" w:hAnsi="Cambria" w:cs="Arial"/>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20013A7" w14:textId="4EA3537D" w:rsidR="00B23ACB" w:rsidRDefault="007A6C06" w:rsidP="00B23ACB">
      <w:pPr>
        <w:pStyle w:val="Default"/>
        <w:spacing w:before="120"/>
        <w:jc w:val="both"/>
        <w:rPr>
          <w:rFonts w:ascii="Cambria" w:eastAsia="Times New Roman" w:hAnsi="Cambria" w:cs="Arial"/>
        </w:rPr>
      </w:pPr>
      <w:r w:rsidRPr="00762781">
        <w:rPr>
          <w:rFonts w:ascii="Cambria" w:eastAsia="Times New Roman" w:hAnsi="Cambria" w:cs="Arial"/>
        </w:rPr>
        <w:t>University degree in</w:t>
      </w:r>
      <w:r w:rsidR="00B23ACB" w:rsidRPr="00762781">
        <w:rPr>
          <w:rFonts w:ascii="Cambria" w:eastAsia="Times New Roman" w:hAnsi="Cambria" w:cs="Arial"/>
        </w:rPr>
        <w:t xml:space="preserve"> gender studies,</w:t>
      </w:r>
      <w:r w:rsidR="00D74B33" w:rsidRPr="00762781">
        <w:rPr>
          <w:rFonts w:ascii="Cambria" w:eastAsia="Times New Roman" w:hAnsi="Cambria" w:cs="Arial"/>
        </w:rPr>
        <w:t xml:space="preserve"> youth development,</w:t>
      </w:r>
      <w:r w:rsidR="00B23ACB" w:rsidRPr="00762781">
        <w:rPr>
          <w:rFonts w:ascii="Cambria" w:eastAsia="Times New Roman" w:hAnsi="Cambria" w:cs="Arial"/>
        </w:rPr>
        <w:t xml:space="preserve"> social sciences, </w:t>
      </w:r>
      <w:r w:rsidR="0023086E" w:rsidRPr="00762781">
        <w:rPr>
          <w:rFonts w:ascii="Cambria" w:eastAsia="Times New Roman" w:hAnsi="Cambria" w:cs="Arial"/>
        </w:rPr>
        <w:t>telecommunications, international relations,</w:t>
      </w:r>
      <w:r w:rsidR="00136CD6" w:rsidRPr="00762781">
        <w:rPr>
          <w:rFonts w:ascii="Cambria" w:eastAsia="Times New Roman" w:hAnsi="Cambria" w:cs="Arial"/>
        </w:rPr>
        <w:t xml:space="preserve"> or </w:t>
      </w:r>
      <w:r w:rsidR="00B23ACB" w:rsidRPr="00762781">
        <w:rPr>
          <w:rFonts w:ascii="Cambria" w:eastAsia="Times New Roman" w:hAnsi="Cambria" w:cs="Arial"/>
        </w:rPr>
        <w:t xml:space="preserve">a related field OR </w:t>
      </w:r>
      <w:r w:rsidR="00670630" w:rsidRPr="00762781">
        <w:rPr>
          <w:rFonts w:ascii="Cambria" w:eastAsia="Times New Roman" w:hAnsi="Cambria" w:cs="Arial"/>
        </w:rPr>
        <w:t>education from a reputed college of advanced education, with a diploma of equivalent standard to that of a university degree in one of the fields above.</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7A2B948B" w14:textId="16C6980E" w:rsidR="001672B6" w:rsidRPr="001672B6"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p>
    <w:p w14:paraId="03858B8C" w14:textId="0EDB9F1F" w:rsidR="005F4A50" w:rsidRPr="001672B6" w:rsidRDefault="00240C9D" w:rsidP="001672B6">
      <w:pPr>
        <w:snapToGrid w:val="0"/>
        <w:spacing w:before="120"/>
        <w:ind w:right="-360"/>
        <w:jc w:val="both"/>
        <w:rPr>
          <w:rFonts w:ascii="Cambria" w:hAnsi="Cambria"/>
          <w:b/>
          <w:bCs/>
          <w:szCs w:val="24"/>
        </w:rPr>
      </w:pPr>
      <w:r w:rsidRPr="00762781">
        <w:rPr>
          <w:rFonts w:ascii="Cambria" w:eastAsia="SimSun" w:hAnsi="Cambria"/>
          <w:sz w:val="24"/>
          <w:szCs w:val="24"/>
          <w:lang w:val="en-GB"/>
        </w:rPr>
        <w:t>Advanced level of English and k</w:t>
      </w:r>
      <w:r w:rsidR="001672B6" w:rsidRPr="00762781">
        <w:rPr>
          <w:rFonts w:ascii="Cambria" w:eastAsia="SimSun" w:hAnsi="Cambria"/>
          <w:sz w:val="24"/>
          <w:szCs w:val="24"/>
          <w:lang w:val="en-GB"/>
        </w:rPr>
        <w:t>nowledge of one of the</w:t>
      </w:r>
      <w:r w:rsidRPr="00762781">
        <w:rPr>
          <w:rFonts w:ascii="Cambria" w:eastAsia="SimSun" w:hAnsi="Cambria"/>
          <w:sz w:val="24"/>
          <w:szCs w:val="24"/>
          <w:lang w:val="en-GB"/>
        </w:rPr>
        <w:t xml:space="preserve"> other six</w:t>
      </w:r>
      <w:r w:rsidR="001672B6" w:rsidRPr="00762781">
        <w:rPr>
          <w:rFonts w:ascii="Cambria" w:eastAsia="SimSun" w:hAnsi="Cambria"/>
          <w:sz w:val="24"/>
          <w:szCs w:val="24"/>
          <w:lang w:val="en-GB"/>
        </w:rPr>
        <w:t xml:space="preserve"> official languages of the Union (Arabic, Chinese, French, Russian, Spanish) at intermediate level would be an advantage. </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Pr="00762781" w:rsidRDefault="007A6C06" w:rsidP="007A6C06">
      <w:pPr>
        <w:snapToGrid w:val="0"/>
        <w:spacing w:before="120" w:after="0" w:line="240" w:lineRule="auto"/>
        <w:jc w:val="both"/>
        <w:rPr>
          <w:rFonts w:ascii="Cambria" w:hAnsi="Cambria"/>
          <w:sz w:val="24"/>
          <w:szCs w:val="24"/>
        </w:rPr>
      </w:pPr>
      <w:r w:rsidRPr="00762781">
        <w:rPr>
          <w:rFonts w:ascii="Cambria" w:hAnsi="Cambria"/>
          <w:sz w:val="24"/>
          <w:szCs w:val="24"/>
        </w:rPr>
        <w:t xml:space="preserve">The </w:t>
      </w:r>
      <w:r w:rsidR="005F4A50" w:rsidRPr="00762781">
        <w:rPr>
          <w:rFonts w:ascii="Cambria" w:hAnsi="Cambria"/>
          <w:sz w:val="24"/>
          <w:szCs w:val="24"/>
        </w:rPr>
        <w:t>intern</w:t>
      </w:r>
      <w:r w:rsidRPr="00762781">
        <w:rPr>
          <w:rFonts w:ascii="Cambria" w:hAnsi="Cambria"/>
          <w:sz w:val="24"/>
          <w:szCs w:val="24"/>
        </w:rPr>
        <w:t xml:space="preserve"> will acquire excellent knowledge and experience of:</w:t>
      </w:r>
    </w:p>
    <w:p w14:paraId="1BEC1FF8" w14:textId="79DD9606" w:rsidR="00D11E29" w:rsidRPr="00762781" w:rsidRDefault="00D11E29" w:rsidP="000E6E06">
      <w:pPr>
        <w:pStyle w:val="ListParagraph"/>
        <w:numPr>
          <w:ilvl w:val="0"/>
          <w:numId w:val="18"/>
        </w:numPr>
        <w:spacing w:after="0" w:line="240" w:lineRule="auto"/>
        <w:jc w:val="both"/>
        <w:rPr>
          <w:rFonts w:ascii="Cambria" w:hAnsi="Cambria"/>
          <w:sz w:val="24"/>
          <w:szCs w:val="24"/>
        </w:rPr>
      </w:pPr>
      <w:r w:rsidRPr="00762781">
        <w:rPr>
          <w:rFonts w:ascii="Cambria" w:hAnsi="Cambria"/>
          <w:sz w:val="24"/>
          <w:szCs w:val="24"/>
        </w:rPr>
        <w:t xml:space="preserve">Discussions and decision making at a United Nations </w:t>
      </w:r>
      <w:r w:rsidR="00186AB2" w:rsidRPr="00762781">
        <w:rPr>
          <w:rFonts w:ascii="Cambria" w:hAnsi="Cambria"/>
          <w:sz w:val="24"/>
          <w:szCs w:val="24"/>
        </w:rPr>
        <w:t xml:space="preserve">Specialized </w:t>
      </w:r>
      <w:r w:rsidRPr="00762781">
        <w:rPr>
          <w:rFonts w:ascii="Cambria" w:hAnsi="Cambria"/>
          <w:sz w:val="24"/>
          <w:szCs w:val="24"/>
        </w:rPr>
        <w:t xml:space="preserve">Agency </w:t>
      </w:r>
    </w:p>
    <w:p w14:paraId="4FA3A58D" w14:textId="7719BE48" w:rsidR="007A6C06" w:rsidRPr="00762781" w:rsidRDefault="00D11E29" w:rsidP="000E6E06">
      <w:pPr>
        <w:pStyle w:val="ListParagraph"/>
        <w:numPr>
          <w:ilvl w:val="0"/>
          <w:numId w:val="18"/>
        </w:numPr>
        <w:spacing w:after="0" w:line="240" w:lineRule="auto"/>
        <w:jc w:val="both"/>
        <w:rPr>
          <w:rFonts w:ascii="Cambria" w:hAnsi="Cambria"/>
          <w:sz w:val="24"/>
          <w:szCs w:val="24"/>
        </w:rPr>
      </w:pPr>
      <w:r w:rsidRPr="00762781">
        <w:rPr>
          <w:rFonts w:ascii="Cambria" w:hAnsi="Cambria"/>
          <w:sz w:val="24"/>
          <w:szCs w:val="24"/>
        </w:rPr>
        <w:t xml:space="preserve">Multistakeholder </w:t>
      </w:r>
      <w:r w:rsidR="00186AB2" w:rsidRPr="00762781">
        <w:rPr>
          <w:rFonts w:ascii="Cambria" w:hAnsi="Cambria"/>
          <w:sz w:val="24"/>
          <w:szCs w:val="24"/>
        </w:rPr>
        <w:t xml:space="preserve">and multilateral </w:t>
      </w:r>
      <w:r w:rsidRPr="00762781">
        <w:rPr>
          <w:rFonts w:ascii="Cambria" w:hAnsi="Cambria"/>
          <w:sz w:val="24"/>
          <w:szCs w:val="24"/>
        </w:rPr>
        <w:t>collaborative partnerships</w:t>
      </w:r>
    </w:p>
    <w:p w14:paraId="55360779" w14:textId="2707557B" w:rsidR="00186AB2" w:rsidRPr="00762781" w:rsidRDefault="00186AB2" w:rsidP="000E6E06">
      <w:pPr>
        <w:pStyle w:val="ListParagraph"/>
        <w:numPr>
          <w:ilvl w:val="0"/>
          <w:numId w:val="18"/>
        </w:numPr>
        <w:spacing w:after="0" w:line="240" w:lineRule="auto"/>
        <w:jc w:val="both"/>
        <w:rPr>
          <w:rFonts w:ascii="Cambria" w:hAnsi="Cambria"/>
          <w:sz w:val="24"/>
          <w:szCs w:val="24"/>
        </w:rPr>
      </w:pPr>
      <w:r w:rsidRPr="00762781">
        <w:rPr>
          <w:rFonts w:ascii="Cambria" w:hAnsi="Cambria"/>
          <w:sz w:val="24"/>
          <w:szCs w:val="24"/>
        </w:rPr>
        <w:t>International relations</w:t>
      </w:r>
    </w:p>
    <w:p w14:paraId="6E0F7CCA" w14:textId="77777777" w:rsidR="00927F54" w:rsidRPr="00762781" w:rsidRDefault="00927F54" w:rsidP="00927F54">
      <w:pPr>
        <w:pStyle w:val="ListParagraph"/>
        <w:spacing w:after="0" w:line="240" w:lineRule="auto"/>
        <w:ind w:left="1080"/>
        <w:jc w:val="both"/>
        <w:rPr>
          <w:rFonts w:ascii="Cambria" w:hAnsi="Cambria"/>
          <w:sz w:val="24"/>
          <w:szCs w:val="24"/>
        </w:rPr>
      </w:pPr>
    </w:p>
    <w:p w14:paraId="6394C716" w14:textId="77777777" w:rsidR="00927F54" w:rsidRPr="00762781" w:rsidRDefault="00927F54" w:rsidP="00927F54">
      <w:pPr>
        <w:spacing w:after="0" w:line="240" w:lineRule="auto"/>
        <w:jc w:val="both"/>
        <w:rPr>
          <w:rFonts w:ascii="Cambria" w:hAnsi="Cambria" w:cstheme="minorHAnsi"/>
          <w:sz w:val="24"/>
          <w:szCs w:val="24"/>
        </w:rPr>
      </w:pPr>
      <w:r w:rsidRPr="00762781">
        <w:rPr>
          <w:rFonts w:ascii="Cambria" w:hAnsi="Cambria" w:cstheme="minorHAnsi"/>
          <w:sz w:val="24"/>
          <w:szCs w:val="24"/>
        </w:rPr>
        <w:t>Learning will be structured and will take place through participation in ITU meetings and/or workshops, by studying ITU reports, surveys, studies or activities related processes, by mentoring/coaching/on-the-job training</w:t>
      </w:r>
    </w:p>
    <w:p w14:paraId="5DA684B0" w14:textId="77777777" w:rsidR="00927F54" w:rsidRPr="0039643E" w:rsidRDefault="00927F54" w:rsidP="00927F54">
      <w:pPr>
        <w:pStyle w:val="ListParagraph"/>
        <w:spacing w:line="240" w:lineRule="auto"/>
        <w:ind w:left="1134"/>
        <w:rPr>
          <w:rFonts w:ascii="Cambria" w:hAnsi="Cambria" w:cstheme="minorHAnsi"/>
          <w:sz w:val="24"/>
          <w:szCs w:val="24"/>
          <w:highlight w:val="yellow"/>
        </w:rPr>
      </w:pPr>
    </w:p>
    <w:p w14:paraId="583D2AC7" w14:textId="77777777" w:rsidR="00927F54" w:rsidRPr="00762781" w:rsidRDefault="00927F54" w:rsidP="00927F54">
      <w:pPr>
        <w:spacing w:after="0" w:line="240" w:lineRule="auto"/>
        <w:jc w:val="both"/>
        <w:rPr>
          <w:rFonts w:ascii="Cambria" w:hAnsi="Cambria" w:cstheme="minorHAnsi"/>
          <w:sz w:val="24"/>
          <w:szCs w:val="24"/>
        </w:rPr>
      </w:pPr>
      <w:r w:rsidRPr="00762781">
        <w:rPr>
          <w:rFonts w:ascii="Cambria" w:hAnsi="Cambria" w:cstheme="minorHAnsi"/>
          <w:sz w:val="24"/>
          <w:szCs w:val="24"/>
        </w:rPr>
        <w:t xml:space="preserve">The post holder will be attached to a direct supervisor who will provide learning opportunities by the following means: </w:t>
      </w:r>
    </w:p>
    <w:p w14:paraId="3D9F0223" w14:textId="753572EE" w:rsidR="00927F54" w:rsidRPr="00762781" w:rsidRDefault="00927F54" w:rsidP="00927F54">
      <w:pPr>
        <w:pStyle w:val="ListParagraph"/>
        <w:numPr>
          <w:ilvl w:val="0"/>
          <w:numId w:val="10"/>
        </w:numPr>
        <w:spacing w:after="0" w:line="240" w:lineRule="auto"/>
        <w:jc w:val="both"/>
        <w:rPr>
          <w:rFonts w:ascii="Cambria" w:hAnsi="Cambria" w:cstheme="minorHAnsi"/>
          <w:sz w:val="24"/>
          <w:szCs w:val="24"/>
        </w:rPr>
      </w:pPr>
      <w:r w:rsidRPr="00762781">
        <w:rPr>
          <w:rFonts w:ascii="Cambria" w:hAnsi="Cambria" w:cstheme="minorHAnsi"/>
          <w:sz w:val="24"/>
          <w:szCs w:val="24"/>
        </w:rPr>
        <w:t xml:space="preserve">Opportunities to directly interact with </w:t>
      </w:r>
      <w:r w:rsidR="00186AB2" w:rsidRPr="00762781">
        <w:rPr>
          <w:rFonts w:ascii="Cambria" w:hAnsi="Cambria" w:cstheme="minorHAnsi"/>
          <w:sz w:val="24"/>
          <w:szCs w:val="24"/>
        </w:rPr>
        <w:t xml:space="preserve">internal and </w:t>
      </w:r>
      <w:r w:rsidRPr="00762781">
        <w:rPr>
          <w:rFonts w:ascii="Cambria" w:hAnsi="Cambria" w:cstheme="minorHAnsi"/>
          <w:sz w:val="24"/>
          <w:szCs w:val="24"/>
        </w:rPr>
        <w:t>external stakeholders</w:t>
      </w:r>
    </w:p>
    <w:p w14:paraId="1821DD7F" w14:textId="4FAFF2FD" w:rsidR="00927F54" w:rsidRPr="00762781" w:rsidRDefault="00927F54" w:rsidP="00927F54">
      <w:pPr>
        <w:pStyle w:val="ListParagraph"/>
        <w:numPr>
          <w:ilvl w:val="0"/>
          <w:numId w:val="10"/>
        </w:numPr>
        <w:spacing w:after="0" w:line="240" w:lineRule="auto"/>
        <w:jc w:val="both"/>
        <w:rPr>
          <w:rFonts w:ascii="Cambria" w:hAnsi="Cambria" w:cstheme="minorHAnsi"/>
          <w:sz w:val="24"/>
          <w:szCs w:val="24"/>
        </w:rPr>
      </w:pPr>
      <w:r w:rsidRPr="00762781">
        <w:rPr>
          <w:rFonts w:ascii="Cambria" w:hAnsi="Cambria" w:cstheme="minorHAnsi"/>
          <w:sz w:val="24"/>
          <w:szCs w:val="24"/>
        </w:rPr>
        <w:t xml:space="preserve">Opportunities to work closely with ITU secretariat staff </w:t>
      </w:r>
      <w:r w:rsidR="00186AB2" w:rsidRPr="00762781">
        <w:rPr>
          <w:rFonts w:ascii="Cambria" w:hAnsi="Cambria" w:cstheme="minorHAnsi"/>
          <w:sz w:val="24"/>
          <w:szCs w:val="24"/>
        </w:rPr>
        <w:t xml:space="preserve">and </w:t>
      </w:r>
      <w:r w:rsidRPr="00762781">
        <w:rPr>
          <w:rFonts w:ascii="Cambria" w:hAnsi="Cambria" w:cstheme="minorHAnsi"/>
          <w:sz w:val="24"/>
          <w:szCs w:val="24"/>
        </w:rPr>
        <w:t xml:space="preserve">across different </w:t>
      </w:r>
      <w:r w:rsidR="00186AB2" w:rsidRPr="00762781">
        <w:rPr>
          <w:rFonts w:ascii="Cambria" w:hAnsi="Cambria" w:cstheme="minorHAnsi"/>
          <w:sz w:val="24"/>
          <w:szCs w:val="24"/>
        </w:rPr>
        <w:t>bureaus</w:t>
      </w:r>
      <w:r w:rsidRPr="00762781">
        <w:rPr>
          <w:rFonts w:ascii="Cambria" w:hAnsi="Cambria" w:cstheme="minorHAnsi"/>
          <w:sz w:val="24"/>
          <w:szCs w:val="24"/>
        </w:rPr>
        <w:t xml:space="preserve">. </w:t>
      </w:r>
    </w:p>
    <w:p w14:paraId="08BAD560" w14:textId="77777777" w:rsidR="00927F54" w:rsidRPr="00927F54" w:rsidRDefault="00927F54" w:rsidP="00927F54">
      <w:pPr>
        <w:spacing w:after="0" w:line="240" w:lineRule="auto"/>
        <w:jc w:val="both"/>
        <w:rPr>
          <w:rFonts w:ascii="Cambria" w:hAnsi="Cambria"/>
          <w:sz w:val="24"/>
          <w:szCs w:val="24"/>
        </w:rPr>
      </w:pPr>
    </w:p>
    <w:p w14:paraId="43A2EF38" w14:textId="77777777" w:rsidR="00D11E29" w:rsidRPr="00D11E29" w:rsidRDefault="00D11E29" w:rsidP="00D11E29">
      <w:pPr>
        <w:spacing w:after="0" w:line="240" w:lineRule="auto"/>
        <w:jc w:val="both"/>
        <w:rPr>
          <w:rFonts w:ascii="Cambria" w:hAnsi="Cambria"/>
          <w:sz w:val="24"/>
          <w:szCs w:val="24"/>
        </w:rPr>
      </w:pPr>
    </w:p>
    <w:sectPr w:rsidR="00D11E29" w:rsidRPr="00D11E29" w:rsidSect="00EB1589">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72E70" w14:textId="77777777" w:rsidR="007433AC" w:rsidRDefault="007433AC" w:rsidP="00EB1589">
      <w:pPr>
        <w:spacing w:after="0" w:line="240" w:lineRule="auto"/>
      </w:pPr>
      <w:r>
        <w:separator/>
      </w:r>
    </w:p>
  </w:endnote>
  <w:endnote w:type="continuationSeparator" w:id="0">
    <w:p w14:paraId="05195894" w14:textId="77777777" w:rsidR="007433AC" w:rsidRDefault="007433AC"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139ED" w14:textId="77777777" w:rsidR="007433AC" w:rsidRDefault="007433AC" w:rsidP="00EB1589">
      <w:pPr>
        <w:spacing w:after="0" w:line="240" w:lineRule="auto"/>
      </w:pPr>
      <w:r>
        <w:separator/>
      </w:r>
    </w:p>
  </w:footnote>
  <w:footnote w:type="continuationSeparator" w:id="0">
    <w:p w14:paraId="04E52D73" w14:textId="77777777" w:rsidR="007433AC" w:rsidRDefault="007433AC"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24C3419"/>
    <w:multiLevelType w:val="hybridMultilevel"/>
    <w:tmpl w:val="D5280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B53220"/>
    <w:multiLevelType w:val="hybridMultilevel"/>
    <w:tmpl w:val="C4F202A6"/>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433D2"/>
    <w:multiLevelType w:val="hybridMultilevel"/>
    <w:tmpl w:val="7BF62ADE"/>
    <w:lvl w:ilvl="0" w:tplc="5ECC0F40">
      <w:numFmt w:val="bullet"/>
      <w:lvlText w:val="-"/>
      <w:lvlJc w:val="left"/>
      <w:pPr>
        <w:ind w:left="1080" w:hanging="360"/>
      </w:pPr>
      <w:rPr>
        <w:rFonts w:ascii="Calibri Light" w:eastAsia="Times New Roman" w:hAnsi="Calibri Light" w:cs="Calibri"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2070303D"/>
    <w:multiLevelType w:val="hybridMultilevel"/>
    <w:tmpl w:val="7C681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F437F0"/>
    <w:multiLevelType w:val="multilevel"/>
    <w:tmpl w:val="BC0EE75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8"/>
  </w:num>
  <w:num w:numId="2" w16cid:durableId="2080520469">
    <w:abstractNumId w:val="14"/>
  </w:num>
  <w:num w:numId="3" w16cid:durableId="1010371184">
    <w:abstractNumId w:val="15"/>
  </w:num>
  <w:num w:numId="4" w16cid:durableId="838807718">
    <w:abstractNumId w:val="2"/>
  </w:num>
  <w:num w:numId="5" w16cid:durableId="481047802">
    <w:abstractNumId w:val="9"/>
  </w:num>
  <w:num w:numId="6" w16cid:durableId="1964269443">
    <w:abstractNumId w:val="0"/>
  </w:num>
  <w:num w:numId="7" w16cid:durableId="468403368">
    <w:abstractNumId w:val="16"/>
  </w:num>
  <w:num w:numId="8" w16cid:durableId="1591889622">
    <w:abstractNumId w:val="12"/>
  </w:num>
  <w:num w:numId="9" w16cid:durableId="500896963">
    <w:abstractNumId w:val="11"/>
  </w:num>
  <w:num w:numId="10" w16cid:durableId="368845409">
    <w:abstractNumId w:val="13"/>
  </w:num>
  <w:num w:numId="11" w16cid:durableId="1741832073">
    <w:abstractNumId w:val="7"/>
  </w:num>
  <w:num w:numId="12" w16cid:durableId="1162231846">
    <w:abstractNumId w:val="4"/>
  </w:num>
  <w:num w:numId="13" w16cid:durableId="148181075">
    <w:abstractNumId w:val="1"/>
  </w:num>
  <w:num w:numId="14" w16cid:durableId="1269385012">
    <w:abstractNumId w:val="17"/>
  </w:num>
  <w:num w:numId="15" w16cid:durableId="493302588">
    <w:abstractNumId w:val="10"/>
  </w:num>
  <w:num w:numId="16" w16cid:durableId="1821076487">
    <w:abstractNumId w:val="3"/>
  </w:num>
  <w:num w:numId="17" w16cid:durableId="1002464770">
    <w:abstractNumId w:val="6"/>
  </w:num>
  <w:num w:numId="18" w16cid:durableId="939338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1465F"/>
    <w:rsid w:val="00017D39"/>
    <w:rsid w:val="00026332"/>
    <w:rsid w:val="00045182"/>
    <w:rsid w:val="00050547"/>
    <w:rsid w:val="000B7DBC"/>
    <w:rsid w:val="000E125F"/>
    <w:rsid w:val="000E6E06"/>
    <w:rsid w:val="000F0995"/>
    <w:rsid w:val="000F4FE8"/>
    <w:rsid w:val="000F5811"/>
    <w:rsid w:val="00136CD6"/>
    <w:rsid w:val="001672B6"/>
    <w:rsid w:val="00186AB2"/>
    <w:rsid w:val="001B1471"/>
    <w:rsid w:val="001B3C8E"/>
    <w:rsid w:val="001B6438"/>
    <w:rsid w:val="001C2FFC"/>
    <w:rsid w:val="00227708"/>
    <w:rsid w:val="0023086E"/>
    <w:rsid w:val="00240C9D"/>
    <w:rsid w:val="002768D0"/>
    <w:rsid w:val="002F1665"/>
    <w:rsid w:val="00322179"/>
    <w:rsid w:val="00337920"/>
    <w:rsid w:val="00370ABC"/>
    <w:rsid w:val="003852AC"/>
    <w:rsid w:val="003857A7"/>
    <w:rsid w:val="00386F58"/>
    <w:rsid w:val="0039643E"/>
    <w:rsid w:val="003A6EEB"/>
    <w:rsid w:val="00421BED"/>
    <w:rsid w:val="0042508E"/>
    <w:rsid w:val="004521F6"/>
    <w:rsid w:val="00462308"/>
    <w:rsid w:val="005026B9"/>
    <w:rsid w:val="0052562E"/>
    <w:rsid w:val="00527DC6"/>
    <w:rsid w:val="00527FA9"/>
    <w:rsid w:val="00542CD9"/>
    <w:rsid w:val="005504ED"/>
    <w:rsid w:val="00554A6F"/>
    <w:rsid w:val="005869C9"/>
    <w:rsid w:val="005B6FBD"/>
    <w:rsid w:val="005C1678"/>
    <w:rsid w:val="005F4A50"/>
    <w:rsid w:val="0060012A"/>
    <w:rsid w:val="00630769"/>
    <w:rsid w:val="006433C7"/>
    <w:rsid w:val="006650ED"/>
    <w:rsid w:val="00670630"/>
    <w:rsid w:val="00680DF4"/>
    <w:rsid w:val="006A2228"/>
    <w:rsid w:val="006C3D64"/>
    <w:rsid w:val="006E14A2"/>
    <w:rsid w:val="006E23B6"/>
    <w:rsid w:val="0071340B"/>
    <w:rsid w:val="0071602F"/>
    <w:rsid w:val="007300C3"/>
    <w:rsid w:val="007433AC"/>
    <w:rsid w:val="00762781"/>
    <w:rsid w:val="007902ED"/>
    <w:rsid w:val="007A6C06"/>
    <w:rsid w:val="007B0FE3"/>
    <w:rsid w:val="007C2AA4"/>
    <w:rsid w:val="0083329A"/>
    <w:rsid w:val="008B6D63"/>
    <w:rsid w:val="008D5C9E"/>
    <w:rsid w:val="00927F54"/>
    <w:rsid w:val="009727D9"/>
    <w:rsid w:val="00990525"/>
    <w:rsid w:val="009D49D9"/>
    <w:rsid w:val="009D5B4A"/>
    <w:rsid w:val="009F5CD7"/>
    <w:rsid w:val="00A05E02"/>
    <w:rsid w:val="00A134E7"/>
    <w:rsid w:val="00A54DC7"/>
    <w:rsid w:val="00AE7096"/>
    <w:rsid w:val="00AF0945"/>
    <w:rsid w:val="00B1547C"/>
    <w:rsid w:val="00B23ACB"/>
    <w:rsid w:val="00B421B1"/>
    <w:rsid w:val="00B467A2"/>
    <w:rsid w:val="00B65548"/>
    <w:rsid w:val="00B83D95"/>
    <w:rsid w:val="00B848E5"/>
    <w:rsid w:val="00BC5C36"/>
    <w:rsid w:val="00BF21F2"/>
    <w:rsid w:val="00C3414A"/>
    <w:rsid w:val="00C5422D"/>
    <w:rsid w:val="00C63251"/>
    <w:rsid w:val="00C81A7D"/>
    <w:rsid w:val="00C90A4E"/>
    <w:rsid w:val="00CD4E39"/>
    <w:rsid w:val="00D11E29"/>
    <w:rsid w:val="00D238B2"/>
    <w:rsid w:val="00D36A7F"/>
    <w:rsid w:val="00D44163"/>
    <w:rsid w:val="00D74B33"/>
    <w:rsid w:val="00D80BDA"/>
    <w:rsid w:val="00DB2A96"/>
    <w:rsid w:val="00DC2D90"/>
    <w:rsid w:val="00DD67AB"/>
    <w:rsid w:val="00E04869"/>
    <w:rsid w:val="00E1748E"/>
    <w:rsid w:val="00E75462"/>
    <w:rsid w:val="00E95ED6"/>
    <w:rsid w:val="00EA0CC4"/>
    <w:rsid w:val="00EB1589"/>
    <w:rsid w:val="00EC1F4F"/>
    <w:rsid w:val="00ED3D4B"/>
    <w:rsid w:val="00EE3385"/>
    <w:rsid w:val="00F136C5"/>
    <w:rsid w:val="00F347AA"/>
    <w:rsid w:val="00F45A26"/>
    <w:rsid w:val="00F73449"/>
    <w:rsid w:val="00F76CBD"/>
    <w:rsid w:val="00FA2900"/>
    <w:rsid w:val="00FC086E"/>
    <w:rsid w:val="00FC1AE1"/>
    <w:rsid w:val="00FE1A20"/>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7B19E8E2A16E4F9F4C0075E6241D86" ma:contentTypeVersion="18" ma:contentTypeDescription="Create a new document." ma:contentTypeScope="" ma:versionID="3a79afdd8cd1441aa562fa6b3f2c44d9">
  <xsd:schema xmlns:xsd="http://www.w3.org/2001/XMLSchema" xmlns:xs="http://www.w3.org/2001/XMLSchema" xmlns:p="http://schemas.microsoft.com/office/2006/metadata/properties" xmlns:ns3="7847c1ae-7e34-4bef-8516-c26b8ba53553" xmlns:ns4="3306c8c5-a16f-4c2a-82d6-9a96c64eff6b" targetNamespace="http://schemas.microsoft.com/office/2006/metadata/properties" ma:root="true" ma:fieldsID="6453435b793776c28a4564e2cc2fa67c" ns3:_="" ns4:_="">
    <xsd:import namespace="7847c1ae-7e34-4bef-8516-c26b8ba53553"/>
    <xsd:import namespace="3306c8c5-a16f-4c2a-82d6-9a96c64eff6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7c1ae-7e34-4bef-8516-c26b8ba5355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06c8c5-a16f-4c2a-82d6-9a96c64eff6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3306c8c5-a16f-4c2a-82d6-9a96c64eff6b" xsi:nil="true"/>
  </documentManagement>
</p:properties>
</file>

<file path=customXml/itemProps1.xml><?xml version="1.0" encoding="utf-8"?>
<ds:datastoreItem xmlns:ds="http://schemas.openxmlformats.org/officeDocument/2006/customXml" ds:itemID="{17B7DD11-5F58-4D9F-A118-A2C48A57B276}">
  <ds:schemaRefs>
    <ds:schemaRef ds:uri="http://schemas.microsoft.com/sharepoint/v3/contenttype/forms"/>
  </ds:schemaRefs>
</ds:datastoreItem>
</file>

<file path=customXml/itemProps2.xml><?xml version="1.0" encoding="utf-8"?>
<ds:datastoreItem xmlns:ds="http://schemas.openxmlformats.org/officeDocument/2006/customXml" ds:itemID="{4A600F86-F252-4C8E-84B4-F9E82393B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7c1ae-7e34-4bef-8516-c26b8ba53553"/>
    <ds:schemaRef ds:uri="3306c8c5-a16f-4c2a-82d6-9a96c64eff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4.xml><?xml version="1.0" encoding="utf-8"?>
<ds:datastoreItem xmlns:ds="http://schemas.openxmlformats.org/officeDocument/2006/customXml" ds:itemID="{E1A0C871-3D81-4D16-9FE2-68149C14414A}">
  <ds:schemaRefs>
    <ds:schemaRef ds:uri="http://schemas.microsoft.com/office/2006/metadata/properties"/>
    <ds:schemaRef ds:uri="http://schemas.microsoft.com/office/infopath/2007/PartnerControls"/>
    <ds:schemaRef ds:uri="3306c8c5-a16f-4c2a-82d6-9a96c64eff6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cp:revision>
  <cp:lastPrinted>2017-08-23T11:38:00Z</cp:lastPrinted>
  <dcterms:created xsi:type="dcterms:W3CDTF">2025-02-26T15:10:00Z</dcterms:created>
  <dcterms:modified xsi:type="dcterms:W3CDTF">2025-02-26T15:10:00Z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0x0101001B7B19E8E2A16E4F9F4C0075E6241D86</vt:lpwstr>
  </property>
</Properties>
</file>