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8524FDE" w:rsidRDefault="00A601F8" w14:paraId="130CA9AA" w14:textId="7BBF1CAE">
      <w:pPr>
        <w:rPr>
          <w:rFonts w:ascii="Calibri" w:hAnsi="Calibri" w:cs="Arial" w:asciiTheme="minorAscii" w:hAnsiTheme="minorAscii"/>
          <w:lang w:val="en-GB"/>
        </w:rPr>
      </w:pPr>
      <w:r w:rsidRPr="08524FDE" w:rsidR="00A601F8">
        <w:rPr>
          <w:rFonts w:ascii="Calibri" w:hAnsi="Calibri" w:cs="Arial" w:asciiTheme="minorAscii" w:hAnsiTheme="minorAscii"/>
          <w:b w:val="1"/>
          <w:bCs w:val="1"/>
          <w:lang w:val="en-GB"/>
        </w:rPr>
        <w:t xml:space="preserve">Title: </w:t>
      </w:r>
      <w:r>
        <w:tab/>
      </w:r>
      <w:r w:rsidRPr="08524FDE" w:rsidR="00FC5686">
        <w:rPr>
          <w:rFonts w:ascii="Calibri" w:hAnsi="Calibri" w:cs="Arial" w:asciiTheme="minorAscii" w:hAnsiTheme="minorAscii"/>
          <w:lang w:val="en-GB"/>
        </w:rPr>
        <w:t>Social Inclusion and Local Development</w:t>
      </w:r>
      <w:r w:rsidRPr="08524FDE" w:rsidR="00A14E51">
        <w:rPr>
          <w:rFonts w:ascii="Calibri" w:hAnsi="Calibri" w:cs="Arial" w:asciiTheme="minorAscii" w:hAnsiTheme="minorAscii"/>
          <w:lang w:val="en-GB"/>
        </w:rPr>
        <w:t xml:space="preserve"> Intern</w:t>
      </w:r>
      <w:r>
        <w:tab/>
      </w:r>
      <w:r>
        <w:tab/>
      </w:r>
      <w:r>
        <w:tab/>
      </w:r>
    </w:p>
    <w:p w:rsidRPr="005539A9" w:rsidR="003F47AD" w:rsidP="00A601F8" w:rsidRDefault="003F47AD" w14:paraId="6A233EF0" w14:textId="042DC737">
      <w:pPr>
        <w:rPr>
          <w:rFonts w:cs="Arial" w:asciiTheme="minorHAnsi" w:hAnsiTheme="minorHAnsi"/>
        </w:rPr>
      </w:pPr>
      <w:r w:rsidRPr="00A14E51">
        <w:rPr>
          <w:rFonts w:cs="Arial" w:asciiTheme="minorHAnsi" w:hAnsiTheme="minorHAnsi"/>
          <w:b/>
          <w:bCs/>
          <w:lang w:val="en-GB"/>
        </w:rPr>
        <w:t>Sector of assignment:</w:t>
      </w:r>
      <w:r w:rsidR="00FC5686">
        <w:rPr>
          <w:rFonts w:cs="Arial" w:asciiTheme="minorHAnsi" w:hAnsiTheme="minorHAnsi"/>
          <w:lang w:val="en-GB"/>
        </w:rPr>
        <w:t xml:space="preserve"> </w:t>
      </w:r>
      <w:r w:rsidRPr="00FC5686" w:rsidR="00FC5686">
        <w:rPr>
          <w:rFonts w:cs="Arial" w:asciiTheme="minorHAnsi" w:hAnsiTheme="minorHAnsi"/>
          <w:lang w:val="en-GB"/>
        </w:rPr>
        <w:t xml:space="preserve"> </w:t>
      </w:r>
      <w:r w:rsidR="00A14E51">
        <w:rPr>
          <w:rFonts w:cs="Arial" w:asciiTheme="minorHAnsi" w:hAnsiTheme="minorHAnsi"/>
          <w:lang w:val="en-GB"/>
        </w:rPr>
        <w:t>CO Programme Team</w:t>
      </w:r>
      <w:r w:rsidR="005539A9">
        <w:rPr>
          <w:rFonts w:cs="Arial" w:asciiTheme="minorHAnsi" w:hAnsiTheme="minorHAnsi"/>
          <w:lang w:val="en-GB"/>
        </w:rPr>
        <w:tab/>
      </w:r>
      <w:r w:rsidR="005539A9">
        <w:rPr>
          <w:rFonts w:cs="Arial" w:asciiTheme="minorHAnsi" w:hAnsiTheme="minorHAnsi"/>
          <w:lang w:val="en-GB"/>
        </w:rPr>
        <w:tab/>
      </w:r>
    </w:p>
    <w:p w:rsidR="00A601F8" w:rsidP="00A601F8" w:rsidRDefault="00A601F8" w14:paraId="67D59395" w14:textId="74AC70FD">
      <w:pPr>
        <w:rPr>
          <w:rFonts w:cs="Arial" w:asciiTheme="minorHAnsi" w:hAnsiTheme="minorHAnsi"/>
          <w:lang w:val="en-GB"/>
        </w:rPr>
      </w:pPr>
      <w:r w:rsidRPr="00A14E51">
        <w:rPr>
          <w:rFonts w:cs="Arial" w:asciiTheme="minorHAnsi" w:hAnsiTheme="minorHAnsi"/>
          <w:b/>
          <w:bCs/>
          <w:lang w:val="en-GB"/>
        </w:rPr>
        <w:t xml:space="preserve">Organizational </w:t>
      </w:r>
      <w:r w:rsidRPr="00A14E51" w:rsidR="00B12B04">
        <w:rPr>
          <w:rFonts w:cs="Arial" w:asciiTheme="minorHAnsi" w:hAnsiTheme="minorHAnsi"/>
          <w:b/>
          <w:bCs/>
          <w:lang w:val="en-GB"/>
        </w:rPr>
        <w:t>u</w:t>
      </w:r>
      <w:r w:rsidRPr="00A14E51">
        <w:rPr>
          <w:rFonts w:cs="Arial" w:asciiTheme="minorHAnsi" w:hAnsiTheme="minorHAnsi"/>
          <w:b/>
          <w:bCs/>
          <w:lang w:val="en-GB"/>
        </w:rPr>
        <w:t>nit:</w:t>
      </w:r>
      <w:r w:rsidR="00FC5686">
        <w:rPr>
          <w:rFonts w:cs="Arial" w:asciiTheme="minorHAnsi" w:hAnsiTheme="minorHAnsi"/>
          <w:lang w:val="en-GB"/>
        </w:rPr>
        <w:t xml:space="preserve"> </w:t>
      </w:r>
      <w:r w:rsidRPr="00FC5686" w:rsidR="00FC5686">
        <w:rPr>
          <w:rFonts w:cs="Arial" w:asciiTheme="minorHAnsi" w:hAnsiTheme="minorHAnsi"/>
          <w:lang w:val="en-GB"/>
        </w:rPr>
        <w:t>UNDP Egypt Country Office – Social Inclusion and Local Development Team</w:t>
      </w:r>
      <w:r w:rsidRPr="00A13D39">
        <w:rPr>
          <w:rFonts w:cs="Arial" w:asciiTheme="minorHAnsi" w:hAnsiTheme="minorHAnsi"/>
          <w:lang w:val="en-GB"/>
        </w:rPr>
        <w:t xml:space="preserve">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0D74AC62">
      <w:pPr>
        <w:rPr>
          <w:rFonts w:cs="Arial" w:asciiTheme="minorHAnsi" w:hAnsiTheme="minorHAnsi"/>
        </w:rPr>
      </w:pPr>
      <w:r w:rsidRPr="00A14E51">
        <w:rPr>
          <w:rFonts w:cs="Arial" w:asciiTheme="minorHAnsi" w:hAnsiTheme="minorHAnsi"/>
          <w:b/>
          <w:bCs/>
          <w:lang w:val="en-GB"/>
        </w:rPr>
        <w:t>Country and Duty Station</w:t>
      </w:r>
      <w:r w:rsidRPr="00A14E51">
        <w:rPr>
          <w:rFonts w:cs="Arial" w:asciiTheme="minorHAnsi" w:hAnsiTheme="minorHAnsi"/>
          <w:b/>
          <w:bCs/>
        </w:rPr>
        <w:t>:</w:t>
      </w:r>
      <w:r w:rsidR="005539A9">
        <w:rPr>
          <w:rFonts w:cs="Arial" w:asciiTheme="minorHAnsi" w:hAnsiTheme="minorHAnsi"/>
        </w:rPr>
        <w:tab/>
      </w:r>
      <w:r w:rsidR="00FC5686">
        <w:rPr>
          <w:rFonts w:cs="Arial" w:asciiTheme="minorHAnsi" w:hAnsiTheme="minorHAnsi"/>
        </w:rPr>
        <w:t>C</w:t>
      </w:r>
      <w:r w:rsidRPr="00FC5686" w:rsidR="00FC5686">
        <w:rPr>
          <w:rFonts w:cs="Arial" w:asciiTheme="minorHAnsi" w:hAnsiTheme="minorHAnsi"/>
        </w:rPr>
        <w:t>airo, Egypt</w:t>
      </w:r>
      <w:r w:rsidR="005539A9">
        <w:rPr>
          <w:rFonts w:cs="Arial" w:asciiTheme="minorHAnsi" w:hAnsiTheme="minorHAnsi"/>
        </w:rPr>
        <w:tab/>
      </w:r>
    </w:p>
    <w:p w:rsidR="00A601F8" w:rsidP="08524FDE" w:rsidRDefault="00FB2650" w14:paraId="078B9725" w14:textId="4A3F3A17">
      <w:pPr>
        <w:rPr>
          <w:rFonts w:ascii="Calibri" w:hAnsi="Calibri" w:cs="Arial" w:asciiTheme="minorAscii" w:hAnsiTheme="minorAscii"/>
          <w:lang w:val="en-GB"/>
        </w:rPr>
      </w:pPr>
      <w:r w:rsidRPr="08524FDE" w:rsidR="00FB2650">
        <w:rPr>
          <w:rFonts w:ascii="Calibri" w:hAnsi="Calibri" w:cs="Arial" w:asciiTheme="minorAscii" w:hAnsiTheme="minorAscii"/>
          <w:b w:val="1"/>
          <w:bCs w:val="1"/>
          <w:lang w:val="en-GB"/>
        </w:rPr>
        <w:t xml:space="preserve">Expected </w:t>
      </w:r>
      <w:r w:rsidRPr="08524FDE" w:rsidR="00B12B04">
        <w:rPr>
          <w:rFonts w:ascii="Calibri" w:hAnsi="Calibri" w:cs="Arial" w:asciiTheme="minorAscii" w:hAnsiTheme="minorAscii"/>
          <w:b w:val="1"/>
          <w:bCs w:val="1"/>
          <w:lang w:val="en-GB"/>
        </w:rPr>
        <w:t>d</w:t>
      </w:r>
      <w:r w:rsidRPr="08524FDE" w:rsidR="00A601F8">
        <w:rPr>
          <w:rFonts w:ascii="Calibri" w:hAnsi="Calibri" w:cs="Arial" w:asciiTheme="minorAscii" w:hAnsiTheme="minorAscii"/>
          <w:b w:val="1"/>
          <w:bCs w:val="1"/>
          <w:lang w:val="en-GB"/>
        </w:rPr>
        <w:t>uration:</w:t>
      </w:r>
      <w:r w:rsidRPr="08524FDE" w:rsidR="00A601F8">
        <w:rPr>
          <w:rFonts w:ascii="Calibri" w:hAnsi="Calibri" w:cs="Arial" w:asciiTheme="minorAscii" w:hAnsiTheme="minorAscii"/>
          <w:lang w:val="en-GB"/>
        </w:rPr>
        <w:t xml:space="preserve"> </w:t>
      </w:r>
      <w:r>
        <w:tab/>
      </w:r>
      <w:r w:rsidRPr="08524FDE" w:rsidR="007F5D82">
        <w:rPr>
          <w:rFonts w:ascii="Calibri" w:hAnsi="Calibri" w:cs="Arial" w:asciiTheme="minorAscii" w:hAnsiTheme="minorAscii"/>
          <w:lang w:val="en-GB"/>
        </w:rPr>
        <w:t xml:space="preserve"> </w:t>
      </w:r>
      <w:r w:rsidRPr="08524FDE" w:rsidR="74318C46">
        <w:rPr>
          <w:rFonts w:ascii="Calibri" w:hAnsi="Calibri" w:cs="Arial" w:asciiTheme="minorAscii" w:hAnsiTheme="minorAscii"/>
          <w:lang w:val="en-GB"/>
        </w:rPr>
        <w:t>6-9</w:t>
      </w:r>
      <w:r w:rsidRPr="08524FDE" w:rsidR="005539A9">
        <w:rPr>
          <w:rFonts w:ascii="Calibri" w:hAnsi="Calibri" w:cs="Arial" w:asciiTheme="minorAscii" w:hAnsiTheme="minorAscii"/>
          <w:lang w:val="en-GB"/>
        </w:rPr>
        <w:t xml:space="preserve"> </w:t>
      </w:r>
      <w:r w:rsidRPr="08524FDE" w:rsidR="00313014">
        <w:rPr>
          <w:rFonts w:ascii="Calibri" w:hAnsi="Calibri" w:cs="Arial" w:asciiTheme="minorAscii" w:hAnsiTheme="minorAscii"/>
          <w:lang w:val="en-GB"/>
        </w:rPr>
        <w:t>months</w:t>
      </w:r>
    </w:p>
    <w:p w:rsidRPr="00A13D39" w:rsidR="005570B5" w:rsidP="00A601F8" w:rsidRDefault="005570B5" w14:paraId="15C313DA" w14:textId="44B2FD9D">
      <w:pPr>
        <w:rPr>
          <w:rFonts w:cs="Arial" w:asciiTheme="minorHAnsi" w:hAnsiTheme="minorHAnsi"/>
          <w:lang w:val="en-GB"/>
        </w:rPr>
      </w:pPr>
      <w:r w:rsidRPr="00A14E51">
        <w:rPr>
          <w:rFonts w:cs="Arial" w:asciiTheme="minorHAnsi" w:hAnsiTheme="minorHAnsi"/>
          <w:b/>
          <w:bCs/>
          <w:lang w:val="en-GB"/>
        </w:rPr>
        <w:t>Expected starting date:</w:t>
      </w:r>
      <w:r w:rsidRPr="00A14E51" w:rsidR="00A14E51">
        <w:rPr>
          <w:rFonts w:cs="Arial" w:asciiTheme="minorHAnsi" w:hAnsiTheme="minorHAnsi"/>
          <w:b/>
          <w:bCs/>
          <w:lang w:val="en-GB"/>
        </w:rPr>
        <w:t xml:space="preserve"> </w:t>
      </w:r>
      <w:r w:rsidR="00A14E51">
        <w:rPr>
          <w:rFonts w:cs="Arial" w:asciiTheme="minorHAnsi" w:hAnsiTheme="minorHAnsi"/>
          <w:lang w:val="en-GB"/>
        </w:rPr>
        <w:t>March/April 2025</w:t>
      </w:r>
    </w:p>
    <w:p w:rsidRPr="00A13D39" w:rsidR="00B708DB" w:rsidP="00313014" w:rsidRDefault="00313014" w14:paraId="4A699A6C" w14:textId="4453D0ED">
      <w:pPr>
        <w:rPr>
          <w:rFonts w:cs="Arial" w:asciiTheme="minorHAnsi" w:hAnsiTheme="minorHAnsi"/>
          <w:lang w:val="en-GB"/>
        </w:rPr>
      </w:pPr>
      <w:r w:rsidRPr="00A14E51">
        <w:rPr>
          <w:rFonts w:cs="Arial" w:asciiTheme="minorHAnsi" w:hAnsiTheme="minorHAnsi"/>
          <w:b/>
          <w:bCs/>
          <w:lang w:val="en-GB"/>
        </w:rPr>
        <w:t xml:space="preserve">Supervisor’s </w:t>
      </w:r>
      <w:r w:rsidRPr="00A14E51" w:rsidR="00B12B04">
        <w:rPr>
          <w:rFonts w:cs="Arial" w:asciiTheme="minorHAnsi" w:hAnsiTheme="minorHAnsi"/>
          <w:b/>
          <w:bCs/>
          <w:lang w:val="en-GB"/>
        </w:rPr>
        <w:t>n</w:t>
      </w:r>
      <w:r w:rsidRPr="00A14E51" w:rsidR="00A601F8">
        <w:rPr>
          <w:rFonts w:cs="Arial" w:asciiTheme="minorHAnsi" w:hAnsiTheme="minorHAnsi"/>
          <w:b/>
          <w:bCs/>
          <w:lang w:val="en-GB"/>
        </w:rPr>
        <w:t>ame</w:t>
      </w:r>
      <w:r w:rsidRPr="00A14E51">
        <w:rPr>
          <w:rFonts w:cs="Arial" w:asciiTheme="minorHAnsi" w:hAnsiTheme="minorHAnsi"/>
          <w:b/>
          <w:bCs/>
          <w:lang w:val="en-GB"/>
        </w:rPr>
        <w:t>:</w:t>
      </w:r>
      <w:r w:rsidRPr="00A14E51" w:rsidR="00FC5686">
        <w:rPr>
          <w:rFonts w:cs="Arial" w:asciiTheme="minorHAnsi" w:hAnsiTheme="minorHAnsi"/>
          <w:b/>
          <w:bCs/>
          <w:lang w:val="en-GB"/>
        </w:rPr>
        <w:t xml:space="preserve"> </w:t>
      </w:r>
      <w:r w:rsidR="00FC5686">
        <w:rPr>
          <w:rFonts w:cs="Arial" w:asciiTheme="minorHAnsi" w:hAnsiTheme="minorHAnsi"/>
          <w:lang w:val="en-GB"/>
        </w:rPr>
        <w:t xml:space="preserve">Deena </w:t>
      </w:r>
      <w:proofErr w:type="spellStart"/>
      <w:r w:rsidR="00FC5686">
        <w:rPr>
          <w:rFonts w:cs="Arial" w:asciiTheme="minorHAnsi" w:hAnsiTheme="minorHAnsi"/>
          <w:lang w:val="en-GB"/>
        </w:rPr>
        <w:t>Refai</w:t>
      </w:r>
      <w:proofErr w:type="spellEnd"/>
      <w:r w:rsidR="00FC5686">
        <w:rPr>
          <w:rFonts w:cs="Arial" w:asciiTheme="minorHAnsi" w:hAnsiTheme="minorHAnsi"/>
          <w:lang w:val="en-GB"/>
        </w:rPr>
        <w:tab/>
      </w:r>
      <w:r w:rsidRPr="00A13D39">
        <w:rPr>
          <w:rFonts w:cs="Arial" w:asciiTheme="minorHAnsi" w:hAnsiTheme="minorHAnsi"/>
          <w:lang w:val="en-GB"/>
        </w:rPr>
        <w:tab/>
      </w:r>
      <w:r w:rsidRPr="00A13D39">
        <w:rPr>
          <w:rFonts w:cs="Arial" w:asciiTheme="minorHAnsi" w:hAnsiTheme="minorHAnsi"/>
          <w:lang w:val="en-GB"/>
        </w:rPr>
        <w:tab/>
      </w:r>
    </w:p>
    <w:p w:rsidR="00B50560" w:rsidP="00313014" w:rsidRDefault="00B12B04" w14:paraId="440A3199" w14:textId="71A9ED91">
      <w:pPr>
        <w:rPr>
          <w:rFonts w:cs="Arial" w:asciiTheme="minorHAnsi" w:hAnsiTheme="minorHAnsi"/>
          <w:lang w:val="en-GB"/>
        </w:rPr>
      </w:pPr>
      <w:r w:rsidRPr="00A14E51">
        <w:rPr>
          <w:rFonts w:cs="Arial" w:asciiTheme="minorHAnsi" w:hAnsiTheme="minorHAnsi"/>
          <w:b/>
          <w:bCs/>
          <w:lang w:val="en-GB"/>
        </w:rPr>
        <w:t>Supervisor’s t</w:t>
      </w:r>
      <w:r w:rsidRPr="00A14E51" w:rsidR="00313014">
        <w:rPr>
          <w:rFonts w:cs="Arial" w:asciiTheme="minorHAnsi" w:hAnsiTheme="minorHAnsi"/>
          <w:b/>
          <w:bCs/>
          <w:lang w:val="en-GB"/>
        </w:rPr>
        <w:t>itle:</w:t>
      </w:r>
      <w:r w:rsidRPr="00A14E51" w:rsidR="00313014">
        <w:rPr>
          <w:rFonts w:cs="Arial" w:asciiTheme="minorHAnsi" w:hAnsiTheme="minorHAnsi"/>
          <w:b/>
          <w:bCs/>
          <w:lang w:val="en-GB"/>
        </w:rPr>
        <w:tab/>
      </w:r>
      <w:r w:rsidR="00FC5686">
        <w:rPr>
          <w:rFonts w:cs="Arial" w:asciiTheme="minorHAnsi" w:hAnsiTheme="minorHAnsi"/>
          <w:lang w:val="en-GB"/>
        </w:rPr>
        <w:t>Programme Analyst</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5539A9" w:rsidP="00B708DB" w:rsidRDefault="005539A9" w14:paraId="7578FAD3" w14:textId="7EBC97DA">
      <w:pPr>
        <w:rPr>
          <w:rFonts w:cs="Arial" w:asciiTheme="minorHAnsi" w:hAnsiTheme="minorHAnsi"/>
          <w:lang w:val="en-GB"/>
        </w:rPr>
      </w:pP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A13D39" w:rsidP="00640FD0" w:rsidRDefault="00A13D39" w14:paraId="4B44533A" w14:textId="1D76DFA8">
      <w:pPr>
        <w:jc w:val="both"/>
        <w:rPr>
          <w:rFonts w:cs="Arial" w:asciiTheme="minorHAnsi" w:hAnsiTheme="minorHAnsi"/>
          <w:lang w:val="en-GB"/>
        </w:rPr>
      </w:pPr>
    </w:p>
    <w:p w:rsidR="00201466" w:rsidP="00640FD0" w:rsidRDefault="00201466" w14:paraId="746EE0A8" w14:textId="28BF8783">
      <w:pPr>
        <w:jc w:val="both"/>
        <w:rPr>
          <w:rFonts w:cs="Arial" w:asciiTheme="minorHAnsi" w:hAnsiTheme="minorHAnsi"/>
          <w:lang w:val="en-GB"/>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Pr="00FC5686" w:rsidR="00FC5686" w:rsidP="000A75BA" w:rsidRDefault="00FC5686" w14:paraId="5872CC02" w14:textId="7FCE7523">
      <w:pPr>
        <w:jc w:val="both"/>
        <w:rPr>
          <w:rFonts w:cs="Arial" w:asciiTheme="minorHAnsi" w:hAnsiTheme="minorHAnsi"/>
          <w:bCs/>
          <w:lang w:val="en-EG"/>
        </w:rPr>
      </w:pPr>
      <w:r w:rsidRPr="00FC5686">
        <w:rPr>
          <w:rFonts w:cs="Arial" w:asciiTheme="minorHAnsi" w:hAnsiTheme="minorHAnsi"/>
          <w:bCs/>
          <w:lang w:val="en-EG"/>
        </w:rPr>
        <w:t xml:space="preserve">The Social Inclusion and Local Development Team within </w:t>
      </w:r>
      <w:r w:rsidR="000A75BA">
        <w:rPr>
          <w:rFonts w:cs="Arial" w:asciiTheme="minorHAnsi" w:hAnsiTheme="minorHAnsi"/>
          <w:bCs/>
          <w:lang w:val="en-EG"/>
        </w:rPr>
        <w:t xml:space="preserve">the </w:t>
      </w:r>
      <w:r w:rsidRPr="00FC5686">
        <w:rPr>
          <w:rFonts w:cs="Arial" w:asciiTheme="minorHAnsi" w:hAnsiTheme="minorHAnsi"/>
          <w:bCs/>
          <w:lang w:val="en-EG"/>
        </w:rPr>
        <w:t xml:space="preserve">UNDP Egypt Country Office works on strengthening social protection systems, promoting inclusive and resilient urban development, advancing health governance, and fostering </w:t>
      </w:r>
      <w:r w:rsidR="000A75BA">
        <w:rPr>
          <w:rFonts w:cs="Arial" w:asciiTheme="minorHAnsi" w:hAnsiTheme="minorHAnsi"/>
          <w:bCs/>
          <w:lang w:val="en-EG"/>
        </w:rPr>
        <w:t xml:space="preserve">resilience of communities and systems and </w:t>
      </w:r>
      <w:r w:rsidRPr="00FC5686">
        <w:rPr>
          <w:rFonts w:cs="Arial" w:asciiTheme="minorHAnsi" w:hAnsiTheme="minorHAnsi"/>
          <w:bCs/>
          <w:lang w:val="en-EG"/>
        </w:rPr>
        <w:t>sustainable local development. The team supports the Government of Egypt and local communities through evidence-based policy development, capacity-building initiatives, and targeted programmatic interventions.</w:t>
      </w:r>
    </w:p>
    <w:p w:rsidR="00D20CAA" w:rsidRDefault="00D20CAA" w14:paraId="6B86CBE5" w14:textId="61051782">
      <w:pPr>
        <w:rPr>
          <w:rFonts w:cs="Arial" w:asciiTheme="minorHAnsi" w:hAnsiTheme="minorHAnsi"/>
          <w:b/>
          <w:lang w:val="en-GB"/>
        </w:rPr>
      </w:pP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00B65404" w14:paraId="497682F7" w14:textId="77777777">
        <w:tc>
          <w:tcPr>
            <w:tcW w:w="510" w:type="dxa"/>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Pr>
          <w:p w:rsidRPr="000A75BA" w:rsidR="00F64BAA" w:rsidP="000A75BA" w:rsidRDefault="000A75BA" w14:paraId="56C02510" w14:textId="45497F5C">
            <w:pPr>
              <w:rPr>
                <w:color w:val="000000"/>
                <w:lang w:val="en-EG"/>
              </w:rPr>
            </w:pPr>
            <w:r>
              <w:rPr>
                <w:color w:val="000000"/>
              </w:rPr>
              <w:t xml:space="preserve">Support research and analysis on social inclusion, </w:t>
            </w:r>
            <w:r>
              <w:rPr>
                <w:color w:val="000000"/>
              </w:rPr>
              <w:t xml:space="preserve">local development, </w:t>
            </w:r>
            <w:r>
              <w:rPr>
                <w:color w:val="000000"/>
              </w:rPr>
              <w:t>social protection, urban development, health governance, and resilience-related themes.</w:t>
            </w:r>
          </w:p>
        </w:tc>
        <w:tc>
          <w:tcPr>
            <w:tcW w:w="1005" w:type="dxa"/>
          </w:tcPr>
          <w:p w:rsidRPr="001B6350" w:rsidR="00F64BAA" w:rsidP="00B65404" w:rsidRDefault="000A75BA" w14:paraId="245AC64F" w14:textId="7B0E7518">
            <w:pPr>
              <w:jc w:val="center"/>
              <w:rPr>
                <w:rFonts w:cs="Arial" w:asciiTheme="minorHAnsi" w:hAnsiTheme="minorHAnsi"/>
                <w:b/>
                <w:lang w:val="en-GB"/>
              </w:rPr>
            </w:pPr>
            <w:r>
              <w:rPr>
                <w:rFonts w:cs="Arial" w:asciiTheme="minorHAnsi" w:hAnsiTheme="minorHAnsi"/>
                <w:b/>
                <w:lang w:val="en-GB"/>
              </w:rPr>
              <w:t>20</w:t>
            </w:r>
            <w:r w:rsidRPr="001B6350" w:rsidR="00F64BAA">
              <w:rPr>
                <w:rFonts w:cs="Arial" w:asciiTheme="minorHAnsi" w:hAnsiTheme="minorHAnsi"/>
                <w:b/>
                <w:lang w:val="en-GB"/>
              </w:rPr>
              <w:t>%</w:t>
            </w:r>
          </w:p>
        </w:tc>
      </w:tr>
      <w:tr w:rsidRPr="00A13D39" w:rsidR="00F64BAA" w:rsidTr="00B65404" w14:paraId="1F30E8BA" w14:textId="77777777">
        <w:tc>
          <w:tcPr>
            <w:tcW w:w="510" w:type="dxa"/>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Pr>
          <w:p w:rsidRPr="000A75BA" w:rsidR="00F64BAA" w:rsidP="000A75BA" w:rsidRDefault="000A75BA" w14:paraId="3107A99E" w14:textId="26DE3E13">
            <w:pPr>
              <w:rPr>
                <w:color w:val="000000"/>
                <w:lang w:val="en-EG"/>
              </w:rPr>
            </w:pPr>
            <w:r>
              <w:rPr>
                <w:color w:val="000000"/>
              </w:rPr>
              <w:t>Assist in drafting reports, concept notes, policy briefs, and other relevant documentation.</w:t>
            </w:r>
          </w:p>
        </w:tc>
        <w:tc>
          <w:tcPr>
            <w:tcW w:w="1005" w:type="dxa"/>
          </w:tcPr>
          <w:p w:rsidRPr="001B6350" w:rsidR="00F64BAA" w:rsidP="00B65404" w:rsidRDefault="000A75BA" w14:paraId="0E02DEFB" w14:textId="467AB96D">
            <w:pPr>
              <w:jc w:val="center"/>
              <w:rPr>
                <w:rFonts w:cs="Arial" w:asciiTheme="minorHAnsi" w:hAnsiTheme="minorHAnsi"/>
                <w:b/>
                <w:lang w:val="en-GB"/>
              </w:rPr>
            </w:pPr>
            <w:r>
              <w:rPr>
                <w:rFonts w:cs="Arial" w:asciiTheme="minorHAnsi" w:hAnsiTheme="minorHAnsi"/>
                <w:b/>
                <w:lang w:val="en-GB"/>
              </w:rPr>
              <w:t>20</w:t>
            </w:r>
            <w:r w:rsidRPr="001B6350" w:rsidR="00F64BAA">
              <w:rPr>
                <w:rFonts w:cs="Arial" w:asciiTheme="minorHAnsi" w:hAnsiTheme="minorHAnsi"/>
                <w:b/>
                <w:lang w:val="en-GB"/>
              </w:rPr>
              <w:t>%</w:t>
            </w:r>
          </w:p>
        </w:tc>
      </w:tr>
      <w:tr w:rsidRPr="00D91EE0" w:rsidR="0045455E" w:rsidTr="000A75BA" w14:paraId="2E1817AF" w14:textId="77777777">
        <w:tc>
          <w:tcPr>
            <w:tcW w:w="510" w:type="dxa"/>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Pr>
          <w:p w:rsidRPr="000A75BA" w:rsidR="0045455E" w:rsidP="000A75BA" w:rsidRDefault="000A75BA" w14:paraId="0F387E28" w14:textId="4CC98A4A">
            <w:pPr>
              <w:rPr>
                <w:color w:val="000000"/>
                <w:lang w:val="en-EG"/>
              </w:rPr>
            </w:pPr>
            <w:r>
              <w:rPr>
                <w:color w:val="000000"/>
              </w:rPr>
              <w:t>Contribute to stakeholder engagement efforts, including liaising with government partners, development agencies, and civil society organizations.</w:t>
            </w:r>
          </w:p>
        </w:tc>
        <w:tc>
          <w:tcPr>
            <w:tcW w:w="1005" w:type="dxa"/>
            <w:vAlign w:val="center"/>
          </w:tcPr>
          <w:p w:rsidRPr="000A75BA" w:rsidR="009502ED" w:rsidP="000A75BA" w:rsidRDefault="000A75BA" w14:paraId="6328C4F0" w14:textId="4A5B11FF">
            <w:pPr>
              <w:jc w:val="center"/>
              <w:rPr>
                <w:rFonts w:cs="Arial" w:asciiTheme="minorHAnsi" w:hAnsiTheme="minorHAnsi"/>
                <w:b/>
                <w:lang w:val="en-GB"/>
              </w:rPr>
            </w:pPr>
            <w:r w:rsidRPr="000A75BA">
              <w:rPr>
                <w:rFonts w:cs="Arial" w:asciiTheme="minorHAnsi" w:hAnsiTheme="minorHAnsi"/>
                <w:b/>
                <w:lang w:val="en-GB"/>
              </w:rPr>
              <w:t>10</w:t>
            </w:r>
            <w:r w:rsidRPr="000A75BA" w:rsidR="009502ED">
              <w:rPr>
                <w:rFonts w:cs="Arial" w:asciiTheme="minorHAnsi" w:hAnsiTheme="minorHAnsi"/>
                <w:b/>
                <w:lang w:val="en-GB"/>
              </w:rPr>
              <w:t>%</w:t>
            </w:r>
          </w:p>
        </w:tc>
      </w:tr>
      <w:tr w:rsidRPr="00D91EE0" w:rsidR="000A75BA" w:rsidTr="000A75BA" w14:paraId="158EC061" w14:textId="77777777">
        <w:tc>
          <w:tcPr>
            <w:tcW w:w="510" w:type="dxa"/>
          </w:tcPr>
          <w:p w:rsidRPr="00D91EE0" w:rsidR="000A75BA" w:rsidP="00D91EE0" w:rsidRDefault="000A75BA" w14:paraId="0832D3A3" w14:textId="6ACB18DD">
            <w:pPr>
              <w:rPr>
                <w:rFonts w:asciiTheme="minorHAnsi" w:hAnsiTheme="minorHAnsi"/>
                <w:lang w:val="en-GB"/>
              </w:rPr>
            </w:pPr>
            <w:r>
              <w:rPr>
                <w:rFonts w:asciiTheme="minorHAnsi" w:hAnsiTheme="minorHAnsi"/>
                <w:lang w:val="en-GB"/>
              </w:rPr>
              <w:t>4</w:t>
            </w:r>
          </w:p>
        </w:tc>
        <w:tc>
          <w:tcPr>
            <w:tcW w:w="7310" w:type="dxa"/>
          </w:tcPr>
          <w:p w:rsidR="000A75BA" w:rsidP="000A75BA" w:rsidRDefault="000A75BA" w14:paraId="2508589B" w14:textId="7B07C7DE">
            <w:pPr>
              <w:rPr>
                <w:color w:val="000000"/>
                <w:lang w:val="en-EG"/>
              </w:rPr>
            </w:pPr>
            <w:r>
              <w:rPr>
                <w:color w:val="000000"/>
              </w:rPr>
              <w:t xml:space="preserve">Support the organization and coordination of </w:t>
            </w:r>
            <w:r>
              <w:rPr>
                <w:color w:val="000000"/>
              </w:rPr>
              <w:t xml:space="preserve">interagency coordination meetings, </w:t>
            </w:r>
            <w:r>
              <w:rPr>
                <w:color w:val="000000"/>
              </w:rPr>
              <w:t>events, workshops, and consultations.</w:t>
            </w:r>
          </w:p>
          <w:p w:rsidRPr="000A75BA" w:rsidR="000A75BA" w:rsidP="00D91EE0" w:rsidRDefault="000A75BA" w14:paraId="20EDC1D9" w14:textId="77777777">
            <w:pPr>
              <w:rPr>
                <w:rFonts w:asciiTheme="minorHAnsi" w:hAnsiTheme="minorHAnsi"/>
                <w:b/>
                <w:bCs/>
                <w:lang w:val="en-EG"/>
              </w:rPr>
            </w:pPr>
          </w:p>
        </w:tc>
        <w:tc>
          <w:tcPr>
            <w:tcW w:w="1005" w:type="dxa"/>
            <w:vAlign w:val="center"/>
          </w:tcPr>
          <w:p w:rsidRPr="000A75BA" w:rsidR="000A75BA" w:rsidP="000A75BA" w:rsidRDefault="000A75BA" w14:paraId="5C326D0F" w14:textId="05490EC6">
            <w:pPr>
              <w:jc w:val="center"/>
              <w:rPr>
                <w:rFonts w:cs="Arial" w:asciiTheme="minorHAnsi" w:hAnsiTheme="minorHAnsi"/>
                <w:b/>
                <w:lang w:val="en-GB"/>
              </w:rPr>
            </w:pPr>
            <w:r>
              <w:rPr>
                <w:rFonts w:cs="Arial" w:asciiTheme="minorHAnsi" w:hAnsiTheme="minorHAnsi"/>
                <w:b/>
                <w:lang w:val="en-GB"/>
              </w:rPr>
              <w:lastRenderedPageBreak/>
              <w:t>20</w:t>
            </w:r>
            <w:r w:rsidRPr="000A75BA">
              <w:rPr>
                <w:rFonts w:cs="Arial" w:asciiTheme="minorHAnsi" w:hAnsiTheme="minorHAnsi"/>
                <w:b/>
                <w:lang w:val="en-GB"/>
              </w:rPr>
              <w:t>%</w:t>
            </w:r>
          </w:p>
        </w:tc>
      </w:tr>
      <w:tr w:rsidRPr="00D91EE0" w:rsidR="000A75BA" w:rsidTr="000A75BA" w14:paraId="462CA105" w14:textId="77777777">
        <w:tc>
          <w:tcPr>
            <w:tcW w:w="510" w:type="dxa"/>
          </w:tcPr>
          <w:p w:rsidRPr="00D91EE0" w:rsidR="000A75BA" w:rsidP="00D91EE0" w:rsidRDefault="000A75BA" w14:paraId="5FEDCC7B" w14:textId="0C85CA47">
            <w:pPr>
              <w:rPr>
                <w:rFonts w:asciiTheme="minorHAnsi" w:hAnsiTheme="minorHAnsi"/>
                <w:lang w:val="en-GB"/>
              </w:rPr>
            </w:pPr>
            <w:r>
              <w:rPr>
                <w:rFonts w:asciiTheme="minorHAnsi" w:hAnsiTheme="minorHAnsi"/>
                <w:lang w:val="en-GB"/>
              </w:rPr>
              <w:t>5</w:t>
            </w:r>
          </w:p>
        </w:tc>
        <w:tc>
          <w:tcPr>
            <w:tcW w:w="7310" w:type="dxa"/>
          </w:tcPr>
          <w:p w:rsidRPr="000A75BA" w:rsidR="000A75BA" w:rsidP="000A75BA" w:rsidRDefault="000A75BA" w14:paraId="40CA7DEC" w14:textId="59931887">
            <w:pPr>
              <w:rPr>
                <w:color w:val="000000"/>
                <w:lang w:val="en-EG"/>
              </w:rPr>
            </w:pPr>
            <w:r>
              <w:rPr>
                <w:color w:val="000000"/>
              </w:rPr>
              <w:t>Support</w:t>
            </w:r>
            <w:r>
              <w:rPr>
                <w:color w:val="000000"/>
              </w:rPr>
              <w:t xml:space="preserve"> data collection and contribute to monitoring</w:t>
            </w:r>
            <w:r>
              <w:rPr>
                <w:color w:val="000000"/>
              </w:rPr>
              <w:t>, quality assurance</w:t>
            </w:r>
            <w:r>
              <w:rPr>
                <w:color w:val="000000"/>
              </w:rPr>
              <w:t xml:space="preserve"> and evaluation efforts for ongoing projects.</w:t>
            </w:r>
          </w:p>
        </w:tc>
        <w:tc>
          <w:tcPr>
            <w:tcW w:w="1005" w:type="dxa"/>
            <w:vAlign w:val="center"/>
          </w:tcPr>
          <w:p w:rsidRPr="00D91EE0" w:rsidR="000A75BA" w:rsidP="000A75BA" w:rsidRDefault="000A75BA" w14:paraId="334DAE83" w14:textId="7B1FB393">
            <w:pPr>
              <w:jc w:val="center"/>
              <w:rPr>
                <w:rFonts w:asciiTheme="minorHAnsi" w:hAnsiTheme="minorHAnsi"/>
                <w:b/>
                <w:bCs/>
                <w:lang w:val="en-GB"/>
              </w:rPr>
            </w:pPr>
            <w:r>
              <w:rPr>
                <w:rFonts w:cs="Arial" w:asciiTheme="minorHAnsi" w:hAnsiTheme="minorHAnsi"/>
                <w:b/>
                <w:lang w:val="en-GB"/>
              </w:rPr>
              <w:t>20</w:t>
            </w:r>
            <w:r w:rsidRPr="000A75BA">
              <w:rPr>
                <w:rFonts w:cs="Arial" w:asciiTheme="minorHAnsi" w:hAnsiTheme="minorHAnsi"/>
                <w:b/>
                <w:lang w:val="en-GB"/>
              </w:rPr>
              <w:t>%</w:t>
            </w:r>
          </w:p>
        </w:tc>
      </w:tr>
      <w:tr w:rsidRPr="000A75BA" w:rsidR="000A75BA" w:rsidTr="000A75BA" w14:paraId="04F59F25" w14:textId="77777777">
        <w:tc>
          <w:tcPr>
            <w:tcW w:w="510" w:type="dxa"/>
          </w:tcPr>
          <w:p w:rsidRPr="00D91EE0" w:rsidR="000A75BA" w:rsidP="00D91EE0" w:rsidRDefault="000A75BA" w14:paraId="6F5C2DB1" w14:textId="03ADC02B">
            <w:pPr>
              <w:rPr>
                <w:rFonts w:asciiTheme="minorHAnsi" w:hAnsiTheme="minorHAnsi"/>
                <w:lang w:val="en-GB"/>
              </w:rPr>
            </w:pPr>
            <w:r>
              <w:rPr>
                <w:rFonts w:asciiTheme="minorHAnsi" w:hAnsiTheme="minorHAnsi"/>
                <w:lang w:val="en-GB"/>
              </w:rPr>
              <w:t>6</w:t>
            </w:r>
          </w:p>
        </w:tc>
        <w:tc>
          <w:tcPr>
            <w:tcW w:w="7310" w:type="dxa"/>
          </w:tcPr>
          <w:p w:rsidR="000A75BA" w:rsidP="000A75BA" w:rsidRDefault="000A75BA" w14:paraId="0D90A623" w14:textId="77777777">
            <w:pPr>
              <w:rPr>
                <w:color w:val="000000"/>
                <w:lang w:val="en-EG"/>
              </w:rPr>
            </w:pPr>
            <w:r>
              <w:rPr>
                <w:color w:val="000000"/>
              </w:rPr>
              <w:t>Other: Support other/ad hoc activities as seen relevant and needed.</w:t>
            </w:r>
          </w:p>
          <w:p w:rsidRPr="000A75BA" w:rsidR="000A75BA" w:rsidP="00D91EE0" w:rsidRDefault="000A75BA" w14:paraId="3E51C355" w14:textId="77777777">
            <w:pPr>
              <w:rPr>
                <w:rFonts w:asciiTheme="minorHAnsi" w:hAnsiTheme="minorHAnsi"/>
                <w:b/>
                <w:bCs/>
                <w:lang w:val="en-EG"/>
              </w:rPr>
            </w:pPr>
          </w:p>
        </w:tc>
        <w:tc>
          <w:tcPr>
            <w:tcW w:w="1005" w:type="dxa"/>
            <w:vAlign w:val="center"/>
          </w:tcPr>
          <w:p w:rsidRPr="000A75BA" w:rsidR="000A75BA" w:rsidP="000A75BA" w:rsidRDefault="000A75BA" w14:paraId="61BF5A3C" w14:textId="1656EAE6">
            <w:pPr>
              <w:jc w:val="center"/>
              <w:rPr>
                <w:rFonts w:cs="Arial" w:asciiTheme="minorHAnsi" w:hAnsiTheme="minorHAnsi"/>
                <w:b/>
                <w:lang w:val="en-GB"/>
              </w:rPr>
            </w:pPr>
            <w:r w:rsidRPr="000A75BA">
              <w:rPr>
                <w:rFonts w:cs="Arial" w:asciiTheme="minorHAnsi" w:hAnsiTheme="minorHAnsi"/>
                <w:b/>
                <w:lang w:val="en-GB"/>
              </w:rPr>
              <w:t>10%</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7E680ADD">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Pr="000A75BA" w:rsidR="000A75BA">
                <w:rPr>
                  <w:rFonts w:ascii="Calibri" w:hAnsi="Calibri" w:cs="Calibri"/>
                  <w:b/>
                  <w:bCs/>
                  <w:sz w:val="22"/>
                  <w:szCs w:val="22"/>
                  <w:lang w:val="en-EG"/>
                </w:rPr>
                <w:t>Social Sciences, Development Studies, Public Policy, Public Health, Economics, or a related field</w:t>
              </w:r>
            </w:sdtContent>
          </w:sdt>
        </w:sdtContent>
      </w:sdt>
      <w:r w:rsidRPr="00A13D39">
        <w:rPr>
          <w:rFonts w:cs="Arial" w:asciiTheme="minorHAnsi" w:hAnsiTheme="minorHAnsi"/>
        </w:rPr>
        <w:t xml:space="preserve">. </w:t>
      </w:r>
    </w:p>
    <w:p w:rsidRPr="002268B9" w:rsidR="00E31C10" w:rsidP="00E31C10" w:rsidRDefault="00E31C10" w14:paraId="62336A71"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02737A51">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 xml:space="preserve">Knowledge and a proficient user of Microsoft Office productivity </w:t>
      </w:r>
      <w:proofErr w:type="gramStart"/>
      <w:r w:rsidRPr="0017368E">
        <w:rPr>
          <w:rFonts w:cs="Arial" w:asciiTheme="minorHAnsi" w:hAnsiTheme="minorHAnsi"/>
          <w:sz w:val="20"/>
        </w:rPr>
        <w:t>tools</w:t>
      </w:r>
      <w:r w:rsidR="00B12B04">
        <w:rPr>
          <w:rFonts w:cs="Arial" w:asciiTheme="minorHAnsi" w:hAnsiTheme="minorHAnsi"/>
          <w:sz w:val="20"/>
        </w:rPr>
        <w:t>;</w:t>
      </w:r>
      <w:proofErr w:type="gramEnd"/>
    </w:p>
    <w:p w:rsidRPr="000A75BA" w:rsidR="00D91EE0" w:rsidP="000A75BA" w:rsidRDefault="000A75BA" w14:paraId="2328236F" w14:textId="1379F30C">
      <w:pPr>
        <w:pStyle w:val="Header"/>
        <w:numPr>
          <w:ilvl w:val="0"/>
          <w:numId w:val="19"/>
        </w:numPr>
        <w:ind w:left="714" w:hanging="357"/>
        <w:jc w:val="both"/>
        <w:rPr>
          <w:rFonts w:cs="Arial" w:asciiTheme="minorHAnsi" w:hAnsiTheme="minorHAnsi"/>
          <w:sz w:val="20"/>
        </w:rPr>
      </w:pPr>
      <w:r w:rsidRPr="000A75BA">
        <w:rPr>
          <w:rFonts w:cs="Arial" w:asciiTheme="minorHAnsi" w:hAnsiTheme="minorHAnsi"/>
          <w:sz w:val="20"/>
        </w:rPr>
        <w:t>Experience with data visualization and analysis tools is an advantage.</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0A75BA" w:rsidR="000A75BA" w:rsidP="000A75BA" w:rsidRDefault="000A75BA" w14:paraId="5E50B325" w14:textId="77777777">
      <w:pPr>
        <w:pStyle w:val="Header"/>
        <w:numPr>
          <w:ilvl w:val="0"/>
          <w:numId w:val="19"/>
        </w:numPr>
        <w:ind w:left="714" w:hanging="357"/>
        <w:jc w:val="both"/>
        <w:rPr>
          <w:rFonts w:cs="Arial" w:asciiTheme="minorHAnsi" w:hAnsiTheme="minorHAnsi"/>
          <w:sz w:val="20"/>
        </w:rPr>
      </w:pPr>
      <w:r w:rsidRPr="000A75BA">
        <w:rPr>
          <w:rFonts w:cs="Arial" w:asciiTheme="minorHAnsi" w:hAnsiTheme="minorHAnsi"/>
          <w:sz w:val="20"/>
        </w:rPr>
        <w:t>Proficiency in English is required.</w:t>
      </w:r>
    </w:p>
    <w:p w:rsidRPr="000A75BA" w:rsidR="000A75BA" w:rsidP="000A75BA" w:rsidRDefault="000A75BA" w14:paraId="58F57053" w14:textId="40AD1DE4">
      <w:pPr>
        <w:pStyle w:val="Header"/>
        <w:numPr>
          <w:ilvl w:val="0"/>
          <w:numId w:val="19"/>
        </w:numPr>
        <w:ind w:left="714" w:hanging="357"/>
        <w:jc w:val="both"/>
        <w:rPr>
          <w:rFonts w:cs="Arial" w:asciiTheme="minorHAnsi" w:hAnsiTheme="minorHAnsi"/>
          <w:sz w:val="20"/>
        </w:rPr>
      </w:pPr>
      <w:r w:rsidRPr="000A75BA">
        <w:rPr>
          <w:rFonts w:cs="Arial" w:asciiTheme="minorHAnsi" w:hAnsiTheme="minorHAnsi"/>
          <w:sz w:val="20"/>
        </w:rPr>
        <w:t>Knowledge of Arabic is an advantag</w:t>
      </w:r>
      <w:r>
        <w:rPr>
          <w:rFonts w:cs="Arial" w:asciiTheme="minorHAnsi" w:hAnsiTheme="minorHAnsi"/>
          <w:sz w:val="20"/>
        </w:rPr>
        <w:t>e</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A14E51" w:rsidR="00A14E51" w:rsidP="00A14E51" w:rsidRDefault="00A14E51" w14:paraId="48AD43FC" w14:textId="77777777">
      <w:pPr>
        <w:numPr>
          <w:ilvl w:val="0"/>
          <w:numId w:val="26"/>
        </w:numPr>
        <w:spacing w:after="100" w:afterAutospacing="1"/>
        <w:rPr>
          <w:rFonts w:cs="Arial" w:asciiTheme="minorHAnsi" w:hAnsiTheme="minorHAnsi"/>
        </w:rPr>
      </w:pPr>
      <w:r w:rsidRPr="00A14E51">
        <w:rPr>
          <w:rFonts w:cs="Arial" w:asciiTheme="minorHAnsi" w:hAnsiTheme="minorHAnsi"/>
        </w:rPr>
        <w:t>Interest and motivation in working with an international organization.</w:t>
      </w:r>
    </w:p>
    <w:p w:rsidRPr="00A14E51" w:rsidR="00A14E51" w:rsidP="00A14E51" w:rsidRDefault="00A14E51" w14:paraId="3A15F450" w14:textId="77777777">
      <w:pPr>
        <w:numPr>
          <w:ilvl w:val="0"/>
          <w:numId w:val="26"/>
        </w:numPr>
        <w:spacing w:before="100" w:beforeAutospacing="1" w:after="100" w:afterAutospacing="1"/>
        <w:rPr>
          <w:rFonts w:cs="Arial" w:asciiTheme="minorHAnsi" w:hAnsiTheme="minorHAnsi"/>
        </w:rPr>
      </w:pPr>
      <w:r w:rsidRPr="00A14E51">
        <w:rPr>
          <w:rFonts w:cs="Arial" w:asciiTheme="minorHAnsi" w:hAnsiTheme="minorHAnsi"/>
        </w:rPr>
        <w:t>Good analytical skills in gathering and consolidating data and research for practical implementation.</w:t>
      </w:r>
    </w:p>
    <w:p w:rsidRPr="00A14E51" w:rsidR="00A14E51" w:rsidP="00A14E51" w:rsidRDefault="00A14E51" w14:paraId="774A6BC3" w14:textId="77777777">
      <w:pPr>
        <w:numPr>
          <w:ilvl w:val="0"/>
          <w:numId w:val="26"/>
        </w:numPr>
        <w:spacing w:before="100" w:beforeAutospacing="1" w:after="100" w:afterAutospacing="1"/>
        <w:rPr>
          <w:rFonts w:cs="Arial" w:asciiTheme="minorHAnsi" w:hAnsiTheme="minorHAnsi"/>
        </w:rPr>
      </w:pPr>
      <w:r w:rsidRPr="00A14E51">
        <w:rPr>
          <w:rFonts w:cs="Arial" w:asciiTheme="minorHAnsi" w:hAnsiTheme="minorHAnsi"/>
        </w:rPr>
        <w:t>Outgoing and initiative-taking personality with a goal-oriented mindset.</w:t>
      </w:r>
    </w:p>
    <w:p w:rsidRPr="00A14E51" w:rsidR="00A14E51" w:rsidP="00A14E51" w:rsidRDefault="00A14E51" w14:paraId="7D151BB6" w14:textId="77777777">
      <w:pPr>
        <w:numPr>
          <w:ilvl w:val="0"/>
          <w:numId w:val="26"/>
        </w:numPr>
        <w:spacing w:before="100" w:beforeAutospacing="1" w:after="100" w:afterAutospacing="1"/>
        <w:rPr>
          <w:rFonts w:cs="Arial" w:asciiTheme="minorHAnsi" w:hAnsiTheme="minorHAnsi"/>
        </w:rPr>
      </w:pPr>
      <w:r w:rsidRPr="00A14E51">
        <w:rPr>
          <w:rFonts w:cs="Arial" w:asciiTheme="minorHAnsi" w:hAnsiTheme="minorHAnsi"/>
        </w:rPr>
        <w:t>Effective communication skills when working in teams and independently.</w:t>
      </w:r>
    </w:p>
    <w:p w:rsidRPr="00A14E51" w:rsidR="00A14E51" w:rsidP="00A14E51" w:rsidRDefault="00A14E51" w14:paraId="2DD50955" w14:textId="77777777">
      <w:pPr>
        <w:numPr>
          <w:ilvl w:val="0"/>
          <w:numId w:val="26"/>
        </w:numPr>
        <w:spacing w:before="100" w:beforeAutospacing="1" w:after="100" w:afterAutospacing="1"/>
        <w:rPr>
          <w:rFonts w:cs="Arial" w:asciiTheme="minorHAnsi" w:hAnsiTheme="minorHAnsi"/>
        </w:rPr>
      </w:pPr>
      <w:r w:rsidRPr="00A14E51">
        <w:rPr>
          <w:rFonts w:cs="Arial" w:asciiTheme="minorHAnsi" w:hAnsiTheme="minorHAnsi"/>
        </w:rPr>
        <w:t>Strong organizational skills, with the ability to structure and prioritize tasks.</w:t>
      </w:r>
    </w:p>
    <w:p w:rsidRPr="00A14E51" w:rsidR="00A14E51" w:rsidP="00A14E51" w:rsidRDefault="00A14E51" w14:paraId="60D3D13A" w14:textId="77777777">
      <w:pPr>
        <w:numPr>
          <w:ilvl w:val="0"/>
          <w:numId w:val="26"/>
        </w:numPr>
        <w:spacing w:before="100" w:beforeAutospacing="1" w:after="100" w:afterAutospacing="1"/>
        <w:rPr>
          <w:rFonts w:cs="Arial" w:asciiTheme="minorHAnsi" w:hAnsiTheme="minorHAnsi"/>
        </w:rPr>
      </w:pPr>
      <w:r w:rsidRPr="00A14E51">
        <w:rPr>
          <w:rFonts w:cs="Arial" w:asciiTheme="minorHAnsi" w:hAnsiTheme="minorHAnsi"/>
        </w:rPr>
        <w:t>Displays cultural, gender, religious, race, nationality, and age sensitivity and adaptability.</w:t>
      </w:r>
    </w:p>
    <w:p w:rsidRPr="00A14E51" w:rsidR="00A14E51" w:rsidP="00A14E51" w:rsidRDefault="00A14E51" w14:paraId="390E859F" w14:textId="77777777">
      <w:pPr>
        <w:numPr>
          <w:ilvl w:val="0"/>
          <w:numId w:val="26"/>
        </w:numPr>
        <w:spacing w:before="100" w:beforeAutospacing="1" w:after="100" w:afterAutospacing="1"/>
        <w:rPr>
          <w:rFonts w:cs="Arial" w:asciiTheme="minorHAnsi" w:hAnsiTheme="minorHAnsi"/>
        </w:rPr>
      </w:pPr>
      <w:r w:rsidRPr="00A14E51">
        <w:rPr>
          <w:rFonts w:cs="Arial" w:asciiTheme="minorHAnsi" w:hAnsiTheme="minorHAnsi"/>
        </w:rPr>
        <w:t>Responds positively to feedback and differing points of view.</w:t>
      </w:r>
    </w:p>
    <w:p w:rsidRPr="00A14E51" w:rsidR="00A14E51" w:rsidP="00A14E51" w:rsidRDefault="00A14E51" w14:paraId="7D28FFA5" w14:textId="77777777">
      <w:pPr>
        <w:numPr>
          <w:ilvl w:val="0"/>
          <w:numId w:val="26"/>
        </w:numPr>
        <w:spacing w:before="100" w:beforeAutospacing="1" w:after="100" w:afterAutospacing="1"/>
        <w:rPr>
          <w:rFonts w:cs="Arial" w:asciiTheme="minorHAnsi" w:hAnsiTheme="minorHAnsi"/>
        </w:rPr>
      </w:pPr>
      <w:r w:rsidRPr="00A14E51">
        <w:rPr>
          <w:rFonts w:cs="Arial" w:asciiTheme="minorHAnsi" w:hAnsiTheme="minorHAnsi"/>
        </w:rPr>
        <w:t>Approaches work with energy, a positive, and constructive attitude.</w:t>
      </w:r>
    </w:p>
    <w:p w:rsidRPr="00A14E51" w:rsidR="00897838" w:rsidP="00A14E51" w:rsidRDefault="00897838" w14:paraId="638025B3" w14:textId="353CFD20">
      <w:pPr>
        <w:rPr>
          <w:rFonts w:cs="Arial" w:asciiTheme="minorHAnsi" w:hAnsiTheme="minorHAnsi"/>
        </w:rPr>
      </w:pPr>
    </w:p>
    <w:p w:rsidRPr="00A14E51" w:rsidR="00A14E51" w:rsidRDefault="00A14E51" w14:paraId="417C2766" w14:textId="77777777">
      <w:pPr>
        <w:rPr>
          <w:rFonts w:cs="Arial" w:asciiTheme="minorHAnsi" w:hAnsiTheme="minorHAnsi"/>
        </w:rPr>
      </w:pPr>
    </w:p>
    <w:sectPr w:rsidRPr="00A14E51" w:rsidR="00A14E51"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55702" w:rsidRDefault="00655702" w14:paraId="0C9A7104" w14:textId="77777777">
      <w:r>
        <w:separator/>
      </w:r>
    </w:p>
  </w:endnote>
  <w:endnote w:type="continuationSeparator" w:id="0">
    <w:p w:rsidR="00655702" w:rsidRDefault="00655702" w14:paraId="2033C5B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604020202020204"/>
    <w:charset w:val="00"/>
    <w:family w:val="swiss"/>
    <w:notTrueType/>
    <w:pitch w:val="variable"/>
    <w:sig w:usb0="20000287" w:usb1="00000001"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55702" w:rsidRDefault="00655702" w14:paraId="26450C70" w14:textId="77777777">
      <w:r>
        <w:separator/>
      </w:r>
    </w:p>
  </w:footnote>
  <w:footnote w:type="continuationSeparator" w:id="0">
    <w:p w:rsidR="00655702" w:rsidRDefault="00655702" w14:paraId="50D8E2B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1E87FB6"/>
    <w:multiLevelType w:val="multilevel"/>
    <w:tmpl w:val="59B28F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6B3B7965"/>
    <w:multiLevelType w:val="multilevel"/>
    <w:tmpl w:val="B68A825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321857229">
    <w:abstractNumId w:val="12"/>
  </w:num>
  <w:num w:numId="2" w16cid:durableId="162858209">
    <w:abstractNumId w:val="18"/>
  </w:num>
  <w:num w:numId="3" w16cid:durableId="565073775">
    <w:abstractNumId w:val="4"/>
  </w:num>
  <w:num w:numId="4" w16cid:durableId="1016813556">
    <w:abstractNumId w:val="9"/>
  </w:num>
  <w:num w:numId="5" w16cid:durableId="2121952347">
    <w:abstractNumId w:val="17"/>
  </w:num>
  <w:num w:numId="6" w16cid:durableId="1483738343">
    <w:abstractNumId w:val="15"/>
  </w:num>
  <w:num w:numId="7" w16cid:durableId="1424762518">
    <w:abstractNumId w:val="21"/>
  </w:num>
  <w:num w:numId="8" w16cid:durableId="1471559844">
    <w:abstractNumId w:val="7"/>
  </w:num>
  <w:num w:numId="9" w16cid:durableId="2049061226">
    <w:abstractNumId w:val="22"/>
  </w:num>
  <w:num w:numId="10" w16cid:durableId="2074348091">
    <w:abstractNumId w:val="0"/>
  </w:num>
  <w:num w:numId="11" w16cid:durableId="847988566">
    <w:abstractNumId w:val="10"/>
  </w:num>
  <w:num w:numId="12" w16cid:durableId="600379399">
    <w:abstractNumId w:val="5"/>
  </w:num>
  <w:num w:numId="13" w16cid:durableId="1849051709">
    <w:abstractNumId w:val="19"/>
  </w:num>
  <w:num w:numId="14" w16cid:durableId="1573543934">
    <w:abstractNumId w:val="2"/>
  </w:num>
  <w:num w:numId="15" w16cid:durableId="322439087">
    <w:abstractNumId w:val="16"/>
  </w:num>
  <w:num w:numId="16" w16cid:durableId="1085565994">
    <w:abstractNumId w:val="14"/>
  </w:num>
  <w:num w:numId="17" w16cid:durableId="554663023">
    <w:abstractNumId w:val="3"/>
  </w:num>
  <w:num w:numId="18" w16cid:durableId="1489590151">
    <w:abstractNumId w:val="1"/>
  </w:num>
  <w:num w:numId="19" w16cid:durableId="941037087">
    <w:abstractNumId w:val="6"/>
  </w:num>
  <w:num w:numId="20" w16cid:durableId="1271930553">
    <w:abstractNumId w:val="11"/>
  </w:num>
  <w:num w:numId="21" w16cid:durableId="1451631309">
    <w:abstractNumId w:val="25"/>
  </w:num>
  <w:num w:numId="22" w16cid:durableId="2110153129">
    <w:abstractNumId w:val="13"/>
  </w:num>
  <w:num w:numId="23" w16cid:durableId="1671521566">
    <w:abstractNumId w:val="8"/>
  </w:num>
  <w:num w:numId="24" w16cid:durableId="1928032191">
    <w:abstractNumId w:val="23"/>
  </w:num>
  <w:num w:numId="25" w16cid:durableId="724570828">
    <w:abstractNumId w:val="20"/>
  </w:num>
  <w:num w:numId="26" w16cid:durableId="17885075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A75BA"/>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419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55286"/>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55702"/>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0CD1"/>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284"/>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4E51"/>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71AC7"/>
    <w:rsid w:val="00C823C4"/>
    <w:rsid w:val="00C84D3F"/>
    <w:rsid w:val="00C9769A"/>
    <w:rsid w:val="00CA45D2"/>
    <w:rsid w:val="00CA49D1"/>
    <w:rsid w:val="00CA7311"/>
    <w:rsid w:val="00CB6A56"/>
    <w:rsid w:val="00CC1514"/>
    <w:rsid w:val="00CC379E"/>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1F2E"/>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C5686"/>
    <w:rsid w:val="00FD44C2"/>
    <w:rsid w:val="00FD5412"/>
    <w:rsid w:val="00FF1837"/>
    <w:rsid w:val="08524FDE"/>
    <w:rsid w:val="6286CDD1"/>
    <w:rsid w:val="74318C4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paragraph" w:styleId="NormalWeb">
    <w:name w:val="Normal (Web)"/>
    <w:basedOn w:val="Normal"/>
    <w:uiPriority w:val="99"/>
    <w:rsid w:val="000A75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7693">
      <w:bodyDiv w:val="1"/>
      <w:marLeft w:val="0"/>
      <w:marRight w:val="0"/>
      <w:marTop w:val="0"/>
      <w:marBottom w:val="0"/>
      <w:divBdr>
        <w:top w:val="none" w:sz="0" w:space="0" w:color="auto"/>
        <w:left w:val="none" w:sz="0" w:space="0" w:color="auto"/>
        <w:bottom w:val="none" w:sz="0" w:space="0" w:color="auto"/>
        <w:right w:val="none" w:sz="0" w:space="0" w:color="auto"/>
      </w:divBdr>
    </w:div>
    <w:div w:id="187256193">
      <w:bodyDiv w:val="1"/>
      <w:marLeft w:val="0"/>
      <w:marRight w:val="0"/>
      <w:marTop w:val="0"/>
      <w:marBottom w:val="0"/>
      <w:divBdr>
        <w:top w:val="none" w:sz="0" w:space="0" w:color="auto"/>
        <w:left w:val="none" w:sz="0" w:space="0" w:color="auto"/>
        <w:bottom w:val="none" w:sz="0" w:space="0" w:color="auto"/>
        <w:right w:val="none" w:sz="0" w:space="0" w:color="auto"/>
      </w:divBdr>
    </w:div>
    <w:div w:id="217057577">
      <w:bodyDiv w:val="1"/>
      <w:marLeft w:val="0"/>
      <w:marRight w:val="0"/>
      <w:marTop w:val="0"/>
      <w:marBottom w:val="0"/>
      <w:divBdr>
        <w:top w:val="none" w:sz="0" w:space="0" w:color="auto"/>
        <w:left w:val="none" w:sz="0" w:space="0" w:color="auto"/>
        <w:bottom w:val="none" w:sz="0" w:space="0" w:color="auto"/>
        <w:right w:val="none" w:sz="0" w:space="0" w:color="auto"/>
      </w:divBdr>
    </w:div>
    <w:div w:id="522978114">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769010921">
      <w:bodyDiv w:val="1"/>
      <w:marLeft w:val="0"/>
      <w:marRight w:val="0"/>
      <w:marTop w:val="0"/>
      <w:marBottom w:val="0"/>
      <w:divBdr>
        <w:top w:val="none" w:sz="0" w:space="0" w:color="auto"/>
        <w:left w:val="none" w:sz="0" w:space="0" w:color="auto"/>
        <w:bottom w:val="none" w:sz="0" w:space="0" w:color="auto"/>
        <w:right w:val="none" w:sz="0" w:space="0" w:color="auto"/>
      </w:divBdr>
      <w:divsChild>
        <w:div w:id="968626502">
          <w:marLeft w:val="0"/>
          <w:marRight w:val="0"/>
          <w:marTop w:val="0"/>
          <w:marBottom w:val="0"/>
          <w:divBdr>
            <w:top w:val="none" w:sz="0" w:space="0" w:color="auto"/>
            <w:left w:val="none" w:sz="0" w:space="0" w:color="auto"/>
            <w:bottom w:val="none" w:sz="0" w:space="0" w:color="auto"/>
            <w:right w:val="none" w:sz="0" w:space="0" w:color="auto"/>
          </w:divBdr>
        </w:div>
      </w:divsChild>
    </w:div>
    <w:div w:id="861626415">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905455218">
      <w:bodyDiv w:val="1"/>
      <w:marLeft w:val="0"/>
      <w:marRight w:val="0"/>
      <w:marTop w:val="0"/>
      <w:marBottom w:val="0"/>
      <w:divBdr>
        <w:top w:val="none" w:sz="0" w:space="0" w:color="auto"/>
        <w:left w:val="none" w:sz="0" w:space="0" w:color="auto"/>
        <w:bottom w:val="none" w:sz="0" w:space="0" w:color="auto"/>
        <w:right w:val="none" w:sz="0" w:space="0" w:color="auto"/>
      </w:divBdr>
    </w:div>
    <w:div w:id="1004434617">
      <w:bodyDiv w:val="1"/>
      <w:marLeft w:val="0"/>
      <w:marRight w:val="0"/>
      <w:marTop w:val="0"/>
      <w:marBottom w:val="0"/>
      <w:divBdr>
        <w:top w:val="none" w:sz="0" w:space="0" w:color="auto"/>
        <w:left w:val="none" w:sz="0" w:space="0" w:color="auto"/>
        <w:bottom w:val="none" w:sz="0" w:space="0" w:color="auto"/>
        <w:right w:val="none" w:sz="0" w:space="0" w:color="auto"/>
      </w:divBdr>
    </w:div>
    <w:div w:id="1143959929">
      <w:bodyDiv w:val="1"/>
      <w:marLeft w:val="0"/>
      <w:marRight w:val="0"/>
      <w:marTop w:val="0"/>
      <w:marBottom w:val="0"/>
      <w:divBdr>
        <w:top w:val="none" w:sz="0" w:space="0" w:color="auto"/>
        <w:left w:val="none" w:sz="0" w:space="0" w:color="auto"/>
        <w:bottom w:val="none" w:sz="0" w:space="0" w:color="auto"/>
        <w:right w:val="none" w:sz="0" w:space="0" w:color="auto"/>
      </w:divBdr>
    </w:div>
    <w:div w:id="1152063487">
      <w:bodyDiv w:val="1"/>
      <w:marLeft w:val="0"/>
      <w:marRight w:val="0"/>
      <w:marTop w:val="0"/>
      <w:marBottom w:val="0"/>
      <w:divBdr>
        <w:top w:val="none" w:sz="0" w:space="0" w:color="auto"/>
        <w:left w:val="none" w:sz="0" w:space="0" w:color="auto"/>
        <w:bottom w:val="none" w:sz="0" w:space="0" w:color="auto"/>
        <w:right w:val="none" w:sz="0" w:space="0" w:color="auto"/>
      </w:divBdr>
    </w:div>
    <w:div w:id="1221093424">
      <w:bodyDiv w:val="1"/>
      <w:marLeft w:val="0"/>
      <w:marRight w:val="0"/>
      <w:marTop w:val="0"/>
      <w:marBottom w:val="0"/>
      <w:divBdr>
        <w:top w:val="none" w:sz="0" w:space="0" w:color="auto"/>
        <w:left w:val="none" w:sz="0" w:space="0" w:color="auto"/>
        <w:bottom w:val="none" w:sz="0" w:space="0" w:color="auto"/>
        <w:right w:val="none" w:sz="0" w:space="0" w:color="auto"/>
      </w:divBdr>
    </w:div>
    <w:div w:id="1428961580">
      <w:bodyDiv w:val="1"/>
      <w:marLeft w:val="0"/>
      <w:marRight w:val="0"/>
      <w:marTop w:val="0"/>
      <w:marBottom w:val="0"/>
      <w:divBdr>
        <w:top w:val="none" w:sz="0" w:space="0" w:color="auto"/>
        <w:left w:val="none" w:sz="0" w:space="0" w:color="auto"/>
        <w:bottom w:val="none" w:sz="0" w:space="0" w:color="auto"/>
        <w:right w:val="none" w:sz="0" w:space="0" w:color="auto"/>
      </w:divBdr>
    </w:div>
    <w:div w:id="1433237253">
      <w:bodyDiv w:val="1"/>
      <w:marLeft w:val="0"/>
      <w:marRight w:val="0"/>
      <w:marTop w:val="0"/>
      <w:marBottom w:val="0"/>
      <w:divBdr>
        <w:top w:val="none" w:sz="0" w:space="0" w:color="auto"/>
        <w:left w:val="none" w:sz="0" w:space="0" w:color="auto"/>
        <w:bottom w:val="none" w:sz="0" w:space="0" w:color="auto"/>
        <w:right w:val="none" w:sz="0" w:space="0" w:color="auto"/>
      </w:divBdr>
    </w:div>
    <w:div w:id="1527938556">
      <w:bodyDiv w:val="1"/>
      <w:marLeft w:val="0"/>
      <w:marRight w:val="0"/>
      <w:marTop w:val="0"/>
      <w:marBottom w:val="0"/>
      <w:divBdr>
        <w:top w:val="none" w:sz="0" w:space="0" w:color="auto"/>
        <w:left w:val="none" w:sz="0" w:space="0" w:color="auto"/>
        <w:bottom w:val="none" w:sz="0" w:space="0" w:color="auto"/>
        <w:right w:val="none" w:sz="0" w:space="0" w:color="auto"/>
      </w:divBdr>
    </w:div>
    <w:div w:id="1785878514">
      <w:bodyDiv w:val="1"/>
      <w:marLeft w:val="0"/>
      <w:marRight w:val="0"/>
      <w:marTop w:val="0"/>
      <w:marBottom w:val="0"/>
      <w:divBdr>
        <w:top w:val="none" w:sz="0" w:space="0" w:color="auto"/>
        <w:left w:val="none" w:sz="0" w:space="0" w:color="auto"/>
        <w:bottom w:val="none" w:sz="0" w:space="0" w:color="auto"/>
        <w:right w:val="none" w:sz="0" w:space="0" w:color="auto"/>
      </w:divBdr>
    </w:div>
    <w:div w:id="1922447411">
      <w:bodyDiv w:val="1"/>
      <w:marLeft w:val="0"/>
      <w:marRight w:val="0"/>
      <w:marTop w:val="0"/>
      <w:marBottom w:val="0"/>
      <w:divBdr>
        <w:top w:val="none" w:sz="0" w:space="0" w:color="auto"/>
        <w:left w:val="none" w:sz="0" w:space="0" w:color="auto"/>
        <w:bottom w:val="none" w:sz="0" w:space="0" w:color="auto"/>
        <w:right w:val="none" w:sz="0" w:space="0" w:color="auto"/>
      </w:divBdr>
    </w:div>
    <w:div w:id="1970742254">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P="00283201" w:rsidRDefault="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P="00283201" w:rsidRDefault="00283201">
          <w:pPr>
            <w:pStyle w:val="D128F7C962604571A08A76968C585036"/>
          </w:pPr>
          <w:r w:rsidRPr="00135960">
            <w:rPr>
              <w:rFonts w:ascii="Calibri" w:hAnsi="Calibri" w:cs="Calibri"/>
              <w:color w:val="808080"/>
              <w:highlight w:val="lightGray"/>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604020202020204"/>
    <w:charset w:val="00"/>
    <w:family w:val="swiss"/>
    <w:notTrueType/>
    <w:pitch w:val="variable"/>
    <w:sig w:usb0="20000287" w:usb1="00000001"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332BCD"/>
    <w:rsid w:val="00455286"/>
    <w:rsid w:val="006249A7"/>
    <w:rsid w:val="007B1284"/>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EADACEA0-C5A5-4614-A556-369D7BE7DFB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6</revision>
  <dcterms:created xsi:type="dcterms:W3CDTF">2025-02-12T12:09:00.0000000Z</dcterms:created>
  <dcterms:modified xsi:type="dcterms:W3CDTF">2025-02-18T14:20:09.7586694Z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