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4921C640" w:rsidRDefault="00313014" w14:paraId="59D4FC25" w14:textId="7B3CFE85">
      <w:pPr>
        <w:jc w:val="center"/>
        <w:rPr>
          <w:rFonts w:cs="Arial" w:asciiTheme="minorHAnsi" w:hAnsiTheme="minorHAnsi"/>
          <w:b/>
          <w:bCs/>
          <w:caps/>
          <w:sz w:val="32"/>
          <w:szCs w:val="32"/>
          <w:lang w:val="en-GB"/>
        </w:rPr>
      </w:pPr>
      <w:r w:rsidRPr="4921C640">
        <w:rPr>
          <w:rFonts w:cs="Arial" w:asciiTheme="minorHAnsi" w:hAnsiTheme="minorHAnsi"/>
          <w:b/>
          <w:bCs/>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1A0D7A32" w:rsidRDefault="00A601F8" w14:paraId="130CA9AA" w14:textId="47512A4B">
      <w:pPr>
        <w:rPr>
          <w:rFonts w:ascii="Calibri" w:hAnsi="Calibri" w:cs="Arial" w:asciiTheme="minorAscii" w:hAnsiTheme="minorAscii"/>
          <w:lang w:val="en-GB"/>
        </w:rPr>
      </w:pPr>
      <w:r w:rsidRPr="1A0D7A32" w:rsidR="00A601F8">
        <w:rPr>
          <w:rFonts w:ascii="Calibri" w:hAnsi="Calibri" w:cs="Arial" w:asciiTheme="minorAscii" w:hAnsiTheme="minorAscii"/>
          <w:lang w:val="en-GB"/>
        </w:rPr>
        <w:t xml:space="preserve">Title: </w:t>
      </w:r>
      <w:r>
        <w:tab/>
      </w:r>
      <w:r>
        <w:tab/>
      </w:r>
      <w:r>
        <w:tab/>
      </w:r>
      <w:r>
        <w:tab/>
      </w:r>
      <w:r w:rsidRPr="1A0D7A32" w:rsidR="007C3EBC">
        <w:rPr>
          <w:rFonts w:ascii="Calibri" w:hAnsi="Calibri" w:cs="Arial" w:asciiTheme="minorAscii" w:hAnsiTheme="minorAscii"/>
          <w:lang w:val="en-GB"/>
        </w:rPr>
        <w:t xml:space="preserve">Research/Programme </w:t>
      </w:r>
      <w:r w:rsidRPr="1A0D7A32" w:rsidR="0B2141A1">
        <w:rPr>
          <w:rFonts w:ascii="Calibri" w:hAnsi="Calibri" w:cs="Arial" w:asciiTheme="minorAscii" w:hAnsiTheme="minorAscii"/>
          <w:lang w:val="en-GB"/>
        </w:rPr>
        <w:t>Intern</w:t>
      </w:r>
    </w:p>
    <w:p w:rsidRPr="005539A9" w:rsidR="003F47AD" w:rsidP="00A601F8" w:rsidRDefault="003F47AD" w14:paraId="6A233EF0" w14:textId="1A71E89F">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F841D7">
        <w:rPr>
          <w:rFonts w:cs="Arial" w:asciiTheme="minorHAnsi" w:hAnsiTheme="minorHAnsi"/>
          <w:lang w:val="en-GB"/>
        </w:rPr>
        <w:tab/>
      </w:r>
      <w:r w:rsidR="00047A4C">
        <w:rPr>
          <w:rFonts w:cs="Arial" w:asciiTheme="minorHAnsi" w:hAnsiTheme="minorHAnsi"/>
          <w:lang w:val="en-GB"/>
        </w:rPr>
        <w:t>Strategic partnerships and resource mobilisation</w:t>
      </w:r>
    </w:p>
    <w:p w:rsidR="00A601F8" w:rsidP="00A601F8" w:rsidRDefault="00A601F8" w14:paraId="67D59395" w14:textId="62129041">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F841D7">
        <w:rPr>
          <w:rFonts w:cs="Arial" w:asciiTheme="minorHAnsi" w:hAnsiTheme="minorHAnsi"/>
          <w:lang w:val="en-GB"/>
        </w:rPr>
        <w:t>Programme</w:t>
      </w:r>
    </w:p>
    <w:p w:rsidRPr="003F47AD" w:rsidR="003F47AD" w:rsidP="00A601F8" w:rsidRDefault="003F47AD" w14:paraId="6D413E5E" w14:textId="5FD3A722">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5539A9">
        <w:rPr>
          <w:rFonts w:cs="Arial" w:asciiTheme="minorHAnsi" w:hAnsiTheme="minorHAnsi"/>
        </w:rPr>
        <w:tab/>
      </w:r>
      <w:r w:rsidR="00F841D7">
        <w:rPr>
          <w:rFonts w:cs="Arial" w:asciiTheme="minorHAnsi" w:hAnsiTheme="minorHAnsi"/>
        </w:rPr>
        <w:t>Port of Spain, Trinidad and Tobago</w:t>
      </w:r>
    </w:p>
    <w:p w:rsidR="00A601F8" w:rsidP="1A0D7A32" w:rsidRDefault="00FB2650" w14:paraId="078B9725" w14:textId="60985A61">
      <w:pPr>
        <w:rPr>
          <w:rFonts w:ascii="Calibri" w:hAnsi="Calibri" w:cs="Arial" w:asciiTheme="minorAscii" w:hAnsiTheme="minorAscii"/>
          <w:lang w:val="en-GB"/>
        </w:rPr>
      </w:pPr>
      <w:r w:rsidRPr="1A0D7A32" w:rsidR="00FB2650">
        <w:rPr>
          <w:rFonts w:ascii="Calibri" w:hAnsi="Calibri" w:cs="Arial" w:asciiTheme="minorAscii" w:hAnsiTheme="minorAscii"/>
          <w:lang w:val="en-GB"/>
        </w:rPr>
        <w:t xml:space="preserve">Expected </w:t>
      </w:r>
      <w:r w:rsidRPr="1A0D7A32" w:rsidR="00B12B04">
        <w:rPr>
          <w:rFonts w:ascii="Calibri" w:hAnsi="Calibri" w:cs="Arial" w:asciiTheme="minorAscii" w:hAnsiTheme="minorAscii"/>
          <w:lang w:val="en-GB"/>
        </w:rPr>
        <w:t>d</w:t>
      </w:r>
      <w:r w:rsidRPr="1A0D7A32" w:rsidR="00A601F8">
        <w:rPr>
          <w:rFonts w:ascii="Calibri" w:hAnsi="Calibri" w:cs="Arial" w:asciiTheme="minorAscii" w:hAnsiTheme="minorAscii"/>
          <w:lang w:val="en-GB"/>
        </w:rPr>
        <w:t xml:space="preserve">uration: </w:t>
      </w:r>
      <w:r>
        <w:tab/>
      </w:r>
      <w:r w:rsidRPr="1A0D7A32" w:rsidR="007F5D82">
        <w:rPr>
          <w:rFonts w:ascii="Calibri" w:hAnsi="Calibri" w:cs="Arial" w:asciiTheme="minorAscii" w:hAnsiTheme="minorAscii"/>
          <w:lang w:val="en-GB"/>
        </w:rPr>
        <w:t xml:space="preserve"> </w:t>
      </w:r>
      <w:r>
        <w:tab/>
      </w:r>
      <w:r w:rsidRPr="1A0D7A32" w:rsidR="57D1E5E3">
        <w:rPr>
          <w:rFonts w:ascii="Calibri" w:hAnsi="Calibri" w:cs="Arial" w:asciiTheme="minorAscii" w:hAnsiTheme="minorAscii"/>
          <w:lang w:val="en-GB"/>
        </w:rPr>
        <w:t>6</w:t>
      </w:r>
      <w:r w:rsidRPr="1A0D7A32" w:rsidR="00586D91">
        <w:rPr>
          <w:rFonts w:ascii="Calibri" w:hAnsi="Calibri" w:cs="Arial" w:asciiTheme="minorAscii" w:hAnsiTheme="minorAscii"/>
          <w:lang w:val="en-GB"/>
        </w:rPr>
        <w:t>-</w:t>
      </w:r>
      <w:r w:rsidRPr="1A0D7A32" w:rsidR="64E6AD9D">
        <w:rPr>
          <w:rFonts w:ascii="Calibri" w:hAnsi="Calibri" w:cs="Arial" w:asciiTheme="minorAscii" w:hAnsiTheme="minorAscii"/>
          <w:lang w:val="en-GB"/>
        </w:rPr>
        <w:t xml:space="preserve">9 </w:t>
      </w:r>
      <w:r w:rsidRPr="1A0D7A32" w:rsidR="00313014">
        <w:rPr>
          <w:rFonts w:ascii="Calibri" w:hAnsi="Calibri" w:cs="Arial" w:asciiTheme="minorAscii" w:hAnsiTheme="minorAscii"/>
          <w:lang w:val="en-GB"/>
        </w:rPr>
        <w:t>months</w:t>
      </w:r>
    </w:p>
    <w:p w:rsidRPr="00A13D39" w:rsidR="005570B5" w:rsidP="00A601F8" w:rsidRDefault="005570B5" w14:paraId="15C313DA" w14:textId="21D98586">
      <w:pPr>
        <w:rPr>
          <w:rFonts w:cs="Arial" w:asciiTheme="minorHAnsi" w:hAnsiTheme="minorHAnsi"/>
          <w:lang w:val="en-GB"/>
        </w:rPr>
      </w:pPr>
      <w:r>
        <w:rPr>
          <w:rFonts w:cs="Arial" w:asciiTheme="minorHAnsi" w:hAnsiTheme="minorHAnsi"/>
          <w:lang w:val="en-GB"/>
        </w:rPr>
        <w:t>Expected starting date:</w:t>
      </w:r>
      <w:r w:rsidR="00A20BD5">
        <w:rPr>
          <w:rFonts w:cs="Arial" w:asciiTheme="minorHAnsi" w:hAnsiTheme="minorHAnsi"/>
          <w:lang w:val="en-GB"/>
        </w:rPr>
        <w:tab/>
      </w:r>
      <w:r w:rsidR="00A20BD5">
        <w:rPr>
          <w:rFonts w:cs="Arial" w:asciiTheme="minorHAnsi" w:hAnsiTheme="minorHAnsi"/>
          <w:lang w:val="en-GB"/>
        </w:rPr>
        <w:tab/>
      </w:r>
      <w:r w:rsidR="00A20BD5">
        <w:rPr>
          <w:rFonts w:cs="Arial" w:asciiTheme="minorHAnsi" w:hAnsiTheme="minorHAnsi"/>
          <w:lang w:val="en-GB"/>
        </w:rPr>
        <w:t>01 April 2025</w:t>
      </w:r>
    </w:p>
    <w:p w:rsidRPr="00A13D39" w:rsidR="00B708DB" w:rsidP="00313014" w:rsidRDefault="00313014" w14:paraId="4A699A6C" w14:textId="1F4582EA">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Pr="00A13D39">
        <w:rPr>
          <w:rFonts w:cs="Arial" w:asciiTheme="minorHAnsi" w:hAnsiTheme="minorHAnsi"/>
          <w:lang w:val="en-GB"/>
        </w:rPr>
        <w:tab/>
      </w:r>
      <w:r w:rsidRPr="00A13D39">
        <w:rPr>
          <w:rFonts w:cs="Arial" w:asciiTheme="minorHAnsi" w:hAnsiTheme="minorHAnsi"/>
          <w:lang w:val="en-GB"/>
        </w:rPr>
        <w:tab/>
      </w:r>
      <w:r w:rsidR="00A20BD5">
        <w:rPr>
          <w:rFonts w:cs="Arial" w:asciiTheme="minorHAnsi" w:hAnsiTheme="minorHAnsi"/>
          <w:lang w:val="en-GB"/>
        </w:rPr>
        <w:t>Sharifa Ali-Abullah</w:t>
      </w:r>
    </w:p>
    <w:p w:rsidR="00B50560" w:rsidP="00313014" w:rsidRDefault="00B12B04" w14:paraId="440A3199" w14:textId="39994752">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A20BD5">
        <w:rPr>
          <w:rFonts w:cs="Arial" w:asciiTheme="minorHAnsi" w:hAnsiTheme="minorHAnsi"/>
          <w:lang w:val="en-GB"/>
        </w:rPr>
        <w:tab/>
      </w:r>
      <w:r w:rsidR="00A20BD5">
        <w:rPr>
          <w:rFonts w:cs="Arial" w:asciiTheme="minorHAnsi" w:hAnsiTheme="minorHAnsi"/>
          <w:lang w:val="en-GB"/>
        </w:rPr>
        <w:tab/>
      </w:r>
      <w:r w:rsidR="00A20BD5">
        <w:rPr>
          <w:rFonts w:cs="Arial" w:asciiTheme="minorHAnsi" w:hAnsiTheme="minorHAnsi"/>
          <w:lang w:val="en-GB"/>
        </w:rPr>
        <w:t>Assistant Resident Representative (Programme)</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005539A9" w:rsidP="00B708DB" w:rsidRDefault="005539A9" w14:paraId="7578FAD3" w14:textId="7EBC97DA">
      <w:pPr>
        <w:rPr>
          <w:rFonts w:cs="Arial" w:asciiTheme="minorHAnsi" w:hAnsiTheme="minorHAnsi"/>
          <w:lang w:val="en-GB"/>
        </w:rPr>
      </w:pPr>
    </w:p>
    <w:p w:rsidR="00617B12" w:rsidP="00B708DB" w:rsidRDefault="00617B12" w14:paraId="241A8726"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506A65" w:rsidP="00640FD0" w:rsidRDefault="00506A65" w14:paraId="37DD44EF" w14:textId="77777777">
      <w:pPr>
        <w:jc w:val="both"/>
        <w:rPr>
          <w:rFonts w:cs="Arial" w:asciiTheme="minorHAnsi" w:hAnsiTheme="minorHAnsi"/>
        </w:rPr>
      </w:pP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Pr="00CF4C6D" w:rsidR="00CF4C6D" w:rsidP="00CF4C6D" w:rsidRDefault="00CF4C6D" w14:paraId="19A4FE27" w14:textId="5A18959D">
      <w:pPr>
        <w:pStyle w:val="Heading5"/>
        <w:jc w:val="both"/>
        <w:rPr>
          <w:rFonts w:asciiTheme="minorHAnsi" w:hAnsiTheme="minorHAnsi" w:cstheme="minorHAnsi"/>
          <w:color w:val="000000" w:themeColor="text1"/>
        </w:rPr>
      </w:pPr>
      <w:r w:rsidRPr="00CF4C6D">
        <w:rPr>
          <w:rFonts w:asciiTheme="minorHAnsi" w:hAnsiTheme="minorHAnsi" w:cstheme="minorHAnsi"/>
          <w:color w:val="000000" w:themeColor="text1"/>
        </w:rPr>
        <w:t xml:space="preserve">UNDP’s office in Trinidad and Tobago (UNDP TT) is a </w:t>
      </w:r>
      <w:r w:rsidR="006C2E97">
        <w:rPr>
          <w:rFonts w:asciiTheme="minorHAnsi" w:hAnsiTheme="minorHAnsi" w:cstheme="minorHAnsi"/>
          <w:color w:val="000000" w:themeColor="text1"/>
        </w:rPr>
        <w:t>M</w:t>
      </w:r>
      <w:r w:rsidRPr="00CF4C6D">
        <w:rPr>
          <w:rFonts w:asciiTheme="minorHAnsi" w:hAnsiTheme="minorHAnsi" w:cstheme="minorHAnsi"/>
          <w:color w:val="000000" w:themeColor="text1"/>
        </w:rPr>
        <w:t>ulti-</w:t>
      </w:r>
      <w:r w:rsidR="006C2E97">
        <w:rPr>
          <w:rFonts w:asciiTheme="minorHAnsi" w:hAnsiTheme="minorHAnsi" w:cstheme="minorHAnsi"/>
          <w:color w:val="000000" w:themeColor="text1"/>
        </w:rPr>
        <w:t>C</w:t>
      </w:r>
      <w:r w:rsidRPr="00CF4C6D">
        <w:rPr>
          <w:rFonts w:asciiTheme="minorHAnsi" w:hAnsiTheme="minorHAnsi" w:cstheme="minorHAnsi"/>
          <w:color w:val="000000" w:themeColor="text1"/>
        </w:rPr>
        <w:t xml:space="preserve">ountry </w:t>
      </w:r>
      <w:r w:rsidR="006C2E97">
        <w:rPr>
          <w:rFonts w:asciiTheme="minorHAnsi" w:hAnsiTheme="minorHAnsi" w:cstheme="minorHAnsi"/>
          <w:color w:val="000000" w:themeColor="text1"/>
        </w:rPr>
        <w:t>O</w:t>
      </w:r>
      <w:r w:rsidRPr="00CF4C6D">
        <w:rPr>
          <w:rFonts w:asciiTheme="minorHAnsi" w:hAnsiTheme="minorHAnsi" w:cstheme="minorHAnsi"/>
          <w:color w:val="000000" w:themeColor="text1"/>
        </w:rPr>
        <w:t xml:space="preserve">ffice, with responsibilities for Aruba, Curaçao and Sint Maarten as well. It supports these countries by connecting them to knowledge, experiences and resources that assist governments to adopt policies that help people build a better life. </w:t>
      </w:r>
    </w:p>
    <w:p w:rsidR="00772BD4" w:rsidP="00772BD4" w:rsidRDefault="00772BD4" w14:paraId="0FB5D1E1" w14:textId="77777777">
      <w:pPr>
        <w:pStyle w:val="BodyText"/>
        <w:spacing w:before="1"/>
        <w:ind w:left="450" w:right="587"/>
        <w:rPr>
          <w:rFonts w:asciiTheme="minorHAnsi" w:hAnsiTheme="minorHAnsi" w:cstheme="minorHAnsi"/>
          <w:sz w:val="22"/>
          <w:szCs w:val="22"/>
        </w:rPr>
      </w:pPr>
    </w:p>
    <w:p w:rsidRPr="00772BD4" w:rsidR="00772BD4" w:rsidP="00425ABE" w:rsidRDefault="00772BD4" w14:paraId="3E355A08" w14:textId="4CD7D93D">
      <w:pPr>
        <w:pStyle w:val="BodyText"/>
        <w:spacing w:before="1"/>
        <w:ind w:right="-1"/>
        <w:rPr>
          <w:rFonts w:asciiTheme="minorHAnsi" w:hAnsiTheme="minorHAnsi" w:cstheme="minorHAnsi"/>
          <w:sz w:val="20"/>
        </w:rPr>
      </w:pPr>
      <w:r w:rsidRPr="00772BD4">
        <w:rPr>
          <w:rFonts w:asciiTheme="minorHAnsi" w:hAnsiTheme="minorHAnsi" w:cstheme="minorHAnsi"/>
          <w:sz w:val="20"/>
        </w:rPr>
        <w:t>UNDP TT builds on</w:t>
      </w:r>
      <w:r w:rsidRPr="00772BD4">
        <w:rPr>
          <w:rFonts w:asciiTheme="minorHAnsi" w:hAnsiTheme="minorHAnsi" w:cstheme="minorHAnsi"/>
          <w:spacing w:val="-1"/>
          <w:sz w:val="20"/>
        </w:rPr>
        <w:t xml:space="preserve"> </w:t>
      </w:r>
      <w:r w:rsidRPr="00772BD4">
        <w:rPr>
          <w:rFonts w:asciiTheme="minorHAnsi" w:hAnsiTheme="minorHAnsi" w:cstheme="minorHAnsi"/>
          <w:sz w:val="20"/>
        </w:rPr>
        <w:t>UNDP’s worldwide presence, thought</w:t>
      </w:r>
      <w:r w:rsidRPr="00772BD4">
        <w:rPr>
          <w:rFonts w:asciiTheme="minorHAnsi" w:hAnsiTheme="minorHAnsi" w:cstheme="minorHAnsi"/>
          <w:spacing w:val="-1"/>
          <w:sz w:val="20"/>
        </w:rPr>
        <w:t xml:space="preserve"> </w:t>
      </w:r>
      <w:r w:rsidRPr="00772BD4">
        <w:rPr>
          <w:rFonts w:asciiTheme="minorHAnsi" w:hAnsiTheme="minorHAnsi" w:cstheme="minorHAnsi"/>
          <w:sz w:val="20"/>
        </w:rPr>
        <w:t>leadership, and over 50 years</w:t>
      </w:r>
      <w:r w:rsidRPr="00772BD4">
        <w:rPr>
          <w:rFonts w:asciiTheme="minorHAnsi" w:hAnsiTheme="minorHAnsi" w:cstheme="minorHAnsi"/>
          <w:spacing w:val="-1"/>
          <w:sz w:val="20"/>
        </w:rPr>
        <w:t xml:space="preserve"> </w:t>
      </w:r>
      <w:r w:rsidRPr="00772BD4">
        <w:rPr>
          <w:rFonts w:asciiTheme="minorHAnsi" w:hAnsiTheme="minorHAnsi" w:cstheme="minorHAnsi"/>
          <w:sz w:val="20"/>
        </w:rPr>
        <w:t>of</w:t>
      </w:r>
      <w:r w:rsidRPr="00772BD4">
        <w:rPr>
          <w:rFonts w:asciiTheme="minorHAnsi" w:hAnsiTheme="minorHAnsi" w:cstheme="minorHAnsi"/>
          <w:spacing w:val="-1"/>
          <w:sz w:val="20"/>
        </w:rPr>
        <w:t xml:space="preserve"> </w:t>
      </w:r>
      <w:r w:rsidRPr="00772BD4">
        <w:rPr>
          <w:rFonts w:asciiTheme="minorHAnsi" w:hAnsiTheme="minorHAnsi" w:cstheme="minorHAnsi"/>
          <w:sz w:val="20"/>
        </w:rPr>
        <w:t>experience— to</w:t>
      </w:r>
      <w:r w:rsidRPr="00772BD4">
        <w:rPr>
          <w:rFonts w:asciiTheme="minorHAnsi" w:hAnsiTheme="minorHAnsi" w:cstheme="minorHAnsi"/>
          <w:spacing w:val="-8"/>
          <w:sz w:val="20"/>
        </w:rPr>
        <w:t xml:space="preserve"> </w:t>
      </w:r>
      <w:r w:rsidRPr="00772BD4">
        <w:rPr>
          <w:rFonts w:asciiTheme="minorHAnsi" w:hAnsiTheme="minorHAnsi" w:cstheme="minorHAnsi"/>
          <w:sz w:val="20"/>
        </w:rPr>
        <w:t>help</w:t>
      </w:r>
      <w:r w:rsidRPr="00772BD4">
        <w:rPr>
          <w:rFonts w:asciiTheme="minorHAnsi" w:hAnsiTheme="minorHAnsi" w:cstheme="minorHAnsi"/>
          <w:spacing w:val="-10"/>
          <w:sz w:val="20"/>
        </w:rPr>
        <w:t xml:space="preserve"> </w:t>
      </w:r>
      <w:r w:rsidRPr="00772BD4">
        <w:rPr>
          <w:rFonts w:asciiTheme="minorHAnsi" w:hAnsiTheme="minorHAnsi" w:cstheme="minorHAnsi"/>
          <w:sz w:val="20"/>
        </w:rPr>
        <w:t>countries</w:t>
      </w:r>
      <w:r w:rsidRPr="00772BD4">
        <w:rPr>
          <w:rFonts w:asciiTheme="minorHAnsi" w:hAnsiTheme="minorHAnsi" w:cstheme="minorHAnsi"/>
          <w:spacing w:val="-10"/>
          <w:sz w:val="20"/>
        </w:rPr>
        <w:t xml:space="preserve"> </w:t>
      </w:r>
      <w:r w:rsidRPr="00772BD4">
        <w:rPr>
          <w:rFonts w:asciiTheme="minorHAnsi" w:hAnsiTheme="minorHAnsi" w:cstheme="minorHAnsi"/>
          <w:sz w:val="20"/>
        </w:rPr>
        <w:t>and</w:t>
      </w:r>
      <w:r w:rsidRPr="00772BD4">
        <w:rPr>
          <w:rFonts w:asciiTheme="minorHAnsi" w:hAnsiTheme="minorHAnsi" w:cstheme="minorHAnsi"/>
          <w:spacing w:val="-12"/>
          <w:sz w:val="20"/>
        </w:rPr>
        <w:t xml:space="preserve"> </w:t>
      </w:r>
      <w:r w:rsidRPr="00772BD4">
        <w:rPr>
          <w:rFonts w:asciiTheme="minorHAnsi" w:hAnsiTheme="minorHAnsi" w:cstheme="minorHAnsi"/>
          <w:sz w:val="20"/>
        </w:rPr>
        <w:t>communities</w:t>
      </w:r>
      <w:r w:rsidRPr="00772BD4">
        <w:rPr>
          <w:rFonts w:asciiTheme="minorHAnsi" w:hAnsiTheme="minorHAnsi" w:cstheme="minorHAnsi"/>
          <w:spacing w:val="-10"/>
          <w:sz w:val="20"/>
        </w:rPr>
        <w:t xml:space="preserve"> </w:t>
      </w:r>
      <w:r w:rsidRPr="00772BD4">
        <w:rPr>
          <w:rFonts w:asciiTheme="minorHAnsi" w:hAnsiTheme="minorHAnsi" w:cstheme="minorHAnsi"/>
          <w:sz w:val="20"/>
        </w:rPr>
        <w:t>respond</w:t>
      </w:r>
      <w:r w:rsidRPr="00772BD4">
        <w:rPr>
          <w:rFonts w:asciiTheme="minorHAnsi" w:hAnsiTheme="minorHAnsi" w:cstheme="minorHAnsi"/>
          <w:spacing w:val="-8"/>
          <w:sz w:val="20"/>
        </w:rPr>
        <w:t xml:space="preserve"> </w:t>
      </w:r>
      <w:r w:rsidRPr="00772BD4">
        <w:rPr>
          <w:rFonts w:asciiTheme="minorHAnsi" w:hAnsiTheme="minorHAnsi" w:cstheme="minorHAnsi"/>
          <w:sz w:val="20"/>
        </w:rPr>
        <w:t>to</w:t>
      </w:r>
      <w:r w:rsidRPr="00772BD4">
        <w:rPr>
          <w:rFonts w:asciiTheme="minorHAnsi" w:hAnsiTheme="minorHAnsi" w:cstheme="minorHAnsi"/>
          <w:spacing w:val="-10"/>
          <w:sz w:val="20"/>
        </w:rPr>
        <w:t xml:space="preserve"> </w:t>
      </w:r>
      <w:r w:rsidRPr="00772BD4">
        <w:rPr>
          <w:rFonts w:asciiTheme="minorHAnsi" w:hAnsiTheme="minorHAnsi" w:cstheme="minorHAnsi"/>
          <w:sz w:val="20"/>
        </w:rPr>
        <w:t>a</w:t>
      </w:r>
      <w:r w:rsidRPr="00772BD4">
        <w:rPr>
          <w:rFonts w:asciiTheme="minorHAnsi" w:hAnsiTheme="minorHAnsi" w:cstheme="minorHAnsi"/>
          <w:spacing w:val="-9"/>
          <w:sz w:val="20"/>
        </w:rPr>
        <w:t xml:space="preserve"> </w:t>
      </w:r>
      <w:r w:rsidRPr="00772BD4">
        <w:rPr>
          <w:rFonts w:asciiTheme="minorHAnsi" w:hAnsiTheme="minorHAnsi" w:cstheme="minorHAnsi"/>
          <w:sz w:val="20"/>
        </w:rPr>
        <w:t>fast-changing</w:t>
      </w:r>
      <w:r w:rsidRPr="00772BD4">
        <w:rPr>
          <w:rFonts w:asciiTheme="minorHAnsi" w:hAnsiTheme="minorHAnsi" w:cstheme="minorHAnsi"/>
          <w:spacing w:val="-12"/>
          <w:sz w:val="20"/>
        </w:rPr>
        <w:t xml:space="preserve"> </w:t>
      </w:r>
      <w:r w:rsidRPr="00772BD4">
        <w:rPr>
          <w:rFonts w:asciiTheme="minorHAnsi" w:hAnsiTheme="minorHAnsi" w:cstheme="minorHAnsi"/>
          <w:sz w:val="20"/>
        </w:rPr>
        <w:t>development</w:t>
      </w:r>
      <w:r w:rsidRPr="00772BD4">
        <w:rPr>
          <w:rFonts w:asciiTheme="minorHAnsi" w:hAnsiTheme="minorHAnsi" w:cstheme="minorHAnsi"/>
          <w:spacing w:val="-10"/>
          <w:sz w:val="20"/>
        </w:rPr>
        <w:t xml:space="preserve"> </w:t>
      </w:r>
      <w:r w:rsidRPr="00772BD4">
        <w:rPr>
          <w:rFonts w:asciiTheme="minorHAnsi" w:hAnsiTheme="minorHAnsi" w:cstheme="minorHAnsi"/>
          <w:sz w:val="20"/>
        </w:rPr>
        <w:t>landscape.</w:t>
      </w:r>
      <w:r w:rsidRPr="00772BD4">
        <w:rPr>
          <w:rFonts w:asciiTheme="minorHAnsi" w:hAnsiTheme="minorHAnsi" w:cstheme="minorHAnsi"/>
          <w:spacing w:val="-8"/>
          <w:sz w:val="20"/>
        </w:rPr>
        <w:t xml:space="preserve"> </w:t>
      </w:r>
      <w:r w:rsidRPr="00772BD4">
        <w:rPr>
          <w:rFonts w:asciiTheme="minorHAnsi" w:hAnsiTheme="minorHAnsi" w:cstheme="minorHAnsi"/>
          <w:sz w:val="20"/>
        </w:rPr>
        <w:t>In</w:t>
      </w:r>
      <w:r w:rsidRPr="00772BD4">
        <w:rPr>
          <w:rFonts w:asciiTheme="minorHAnsi" w:hAnsiTheme="minorHAnsi" w:cstheme="minorHAnsi"/>
          <w:spacing w:val="-8"/>
          <w:sz w:val="20"/>
        </w:rPr>
        <w:t xml:space="preserve"> </w:t>
      </w:r>
      <w:r w:rsidRPr="00772BD4">
        <w:rPr>
          <w:rFonts w:asciiTheme="minorHAnsi" w:hAnsiTheme="minorHAnsi" w:cstheme="minorHAnsi"/>
          <w:sz w:val="20"/>
        </w:rPr>
        <w:t>particular,</w:t>
      </w:r>
      <w:r w:rsidRPr="00772BD4">
        <w:rPr>
          <w:rFonts w:asciiTheme="minorHAnsi" w:hAnsiTheme="minorHAnsi" w:cstheme="minorHAnsi"/>
          <w:spacing w:val="-8"/>
          <w:sz w:val="20"/>
        </w:rPr>
        <w:t xml:space="preserve"> </w:t>
      </w:r>
      <w:r w:rsidRPr="00772BD4">
        <w:rPr>
          <w:rFonts w:asciiTheme="minorHAnsi" w:hAnsiTheme="minorHAnsi" w:cstheme="minorHAnsi"/>
          <w:sz w:val="20"/>
        </w:rPr>
        <w:t xml:space="preserve">UNDP </w:t>
      </w:r>
      <w:r w:rsidRPr="00772BD4">
        <w:rPr>
          <w:rFonts w:asciiTheme="minorHAnsi" w:hAnsiTheme="minorHAnsi" w:cstheme="minorHAnsi"/>
          <w:spacing w:val="-2"/>
          <w:sz w:val="20"/>
        </w:rPr>
        <w:t>TT</w:t>
      </w:r>
      <w:r w:rsidRPr="00772BD4">
        <w:rPr>
          <w:rFonts w:asciiTheme="minorHAnsi" w:hAnsiTheme="minorHAnsi" w:cstheme="minorHAnsi"/>
          <w:spacing w:val="-3"/>
          <w:sz w:val="20"/>
        </w:rPr>
        <w:t xml:space="preserve"> </w:t>
      </w:r>
      <w:r w:rsidRPr="00772BD4">
        <w:rPr>
          <w:rFonts w:asciiTheme="minorHAnsi" w:hAnsiTheme="minorHAnsi" w:cstheme="minorHAnsi"/>
          <w:spacing w:val="-2"/>
          <w:sz w:val="20"/>
        </w:rPr>
        <w:t>is</w:t>
      </w:r>
      <w:r w:rsidRPr="00772BD4">
        <w:rPr>
          <w:rFonts w:asciiTheme="minorHAnsi" w:hAnsiTheme="minorHAnsi" w:cstheme="minorHAnsi"/>
          <w:spacing w:val="-3"/>
          <w:sz w:val="20"/>
        </w:rPr>
        <w:t xml:space="preserve"> </w:t>
      </w:r>
      <w:r w:rsidRPr="00772BD4">
        <w:rPr>
          <w:rFonts w:asciiTheme="minorHAnsi" w:hAnsiTheme="minorHAnsi" w:cstheme="minorHAnsi"/>
          <w:spacing w:val="-2"/>
          <w:sz w:val="20"/>
        </w:rPr>
        <w:t>bringing</w:t>
      </w:r>
      <w:r w:rsidRPr="00772BD4">
        <w:rPr>
          <w:rFonts w:asciiTheme="minorHAnsi" w:hAnsiTheme="minorHAnsi" w:cstheme="minorHAnsi"/>
          <w:spacing w:val="-3"/>
          <w:sz w:val="20"/>
        </w:rPr>
        <w:t xml:space="preserve"> </w:t>
      </w:r>
      <w:r w:rsidRPr="00772BD4">
        <w:rPr>
          <w:rFonts w:asciiTheme="minorHAnsi" w:hAnsiTheme="minorHAnsi" w:cstheme="minorHAnsi"/>
          <w:spacing w:val="-2"/>
          <w:sz w:val="20"/>
        </w:rPr>
        <w:t>new</w:t>
      </w:r>
      <w:r w:rsidRPr="00772BD4">
        <w:rPr>
          <w:rFonts w:asciiTheme="minorHAnsi" w:hAnsiTheme="minorHAnsi" w:cstheme="minorHAnsi"/>
          <w:spacing w:val="-3"/>
          <w:sz w:val="20"/>
        </w:rPr>
        <w:t xml:space="preserve"> </w:t>
      </w:r>
      <w:r w:rsidRPr="00772BD4">
        <w:rPr>
          <w:rFonts w:asciiTheme="minorHAnsi" w:hAnsiTheme="minorHAnsi" w:cstheme="minorHAnsi"/>
          <w:spacing w:val="-2"/>
          <w:sz w:val="20"/>
        </w:rPr>
        <w:t>solutions,</w:t>
      </w:r>
      <w:r w:rsidRPr="00772BD4">
        <w:rPr>
          <w:rFonts w:asciiTheme="minorHAnsi" w:hAnsiTheme="minorHAnsi" w:cstheme="minorHAnsi"/>
          <w:spacing w:val="-3"/>
          <w:sz w:val="20"/>
        </w:rPr>
        <w:t xml:space="preserve"> </w:t>
      </w:r>
      <w:r w:rsidRPr="00772BD4">
        <w:rPr>
          <w:rFonts w:asciiTheme="minorHAnsi" w:hAnsiTheme="minorHAnsi" w:cstheme="minorHAnsi"/>
          <w:spacing w:val="-2"/>
          <w:sz w:val="20"/>
        </w:rPr>
        <w:t>building</w:t>
      </w:r>
      <w:r w:rsidRPr="00772BD4">
        <w:rPr>
          <w:rFonts w:asciiTheme="minorHAnsi" w:hAnsiTheme="minorHAnsi" w:cstheme="minorHAnsi"/>
          <w:spacing w:val="-5"/>
          <w:sz w:val="20"/>
        </w:rPr>
        <w:t xml:space="preserve"> </w:t>
      </w:r>
      <w:r w:rsidRPr="00772BD4">
        <w:rPr>
          <w:rFonts w:asciiTheme="minorHAnsi" w:hAnsiTheme="minorHAnsi" w:cstheme="minorHAnsi"/>
          <w:spacing w:val="-2"/>
          <w:sz w:val="20"/>
        </w:rPr>
        <w:t>collaborative</w:t>
      </w:r>
      <w:r w:rsidRPr="00772BD4">
        <w:rPr>
          <w:rFonts w:asciiTheme="minorHAnsi" w:hAnsiTheme="minorHAnsi" w:cstheme="minorHAnsi"/>
          <w:spacing w:val="-5"/>
          <w:sz w:val="20"/>
        </w:rPr>
        <w:t xml:space="preserve"> </w:t>
      </w:r>
      <w:r w:rsidRPr="00772BD4">
        <w:rPr>
          <w:rFonts w:asciiTheme="minorHAnsi" w:hAnsiTheme="minorHAnsi" w:cstheme="minorHAnsi"/>
          <w:spacing w:val="-2"/>
          <w:sz w:val="20"/>
        </w:rPr>
        <w:t>platforms and</w:t>
      </w:r>
      <w:r w:rsidRPr="00772BD4">
        <w:rPr>
          <w:rFonts w:asciiTheme="minorHAnsi" w:hAnsiTheme="minorHAnsi" w:cstheme="minorHAnsi"/>
          <w:spacing w:val="-3"/>
          <w:sz w:val="20"/>
        </w:rPr>
        <w:t xml:space="preserve"> </w:t>
      </w:r>
      <w:r w:rsidRPr="00772BD4">
        <w:rPr>
          <w:rFonts w:asciiTheme="minorHAnsi" w:hAnsiTheme="minorHAnsi" w:cstheme="minorHAnsi"/>
          <w:spacing w:val="-2"/>
          <w:sz w:val="20"/>
        </w:rPr>
        <w:t>forging</w:t>
      </w:r>
      <w:r w:rsidRPr="00772BD4">
        <w:rPr>
          <w:rFonts w:asciiTheme="minorHAnsi" w:hAnsiTheme="minorHAnsi" w:cstheme="minorHAnsi"/>
          <w:spacing w:val="-3"/>
          <w:sz w:val="20"/>
        </w:rPr>
        <w:t xml:space="preserve"> </w:t>
      </w:r>
      <w:r w:rsidRPr="00772BD4">
        <w:rPr>
          <w:rFonts w:asciiTheme="minorHAnsi" w:hAnsiTheme="minorHAnsi" w:cstheme="minorHAnsi"/>
          <w:spacing w:val="-2"/>
          <w:sz w:val="20"/>
        </w:rPr>
        <w:t>new</w:t>
      </w:r>
      <w:r w:rsidRPr="00772BD4">
        <w:rPr>
          <w:rFonts w:asciiTheme="minorHAnsi" w:hAnsiTheme="minorHAnsi" w:cstheme="minorHAnsi"/>
          <w:spacing w:val="-3"/>
          <w:sz w:val="20"/>
        </w:rPr>
        <w:t xml:space="preserve"> </w:t>
      </w:r>
      <w:r w:rsidRPr="00772BD4">
        <w:rPr>
          <w:rFonts w:asciiTheme="minorHAnsi" w:hAnsiTheme="minorHAnsi" w:cstheme="minorHAnsi"/>
          <w:spacing w:val="-2"/>
          <w:sz w:val="20"/>
        </w:rPr>
        <w:t>partnerships</w:t>
      </w:r>
      <w:r w:rsidRPr="00772BD4">
        <w:rPr>
          <w:rFonts w:asciiTheme="minorHAnsi" w:hAnsiTheme="minorHAnsi" w:cstheme="minorHAnsi"/>
          <w:spacing w:val="-5"/>
          <w:sz w:val="20"/>
        </w:rPr>
        <w:t xml:space="preserve"> </w:t>
      </w:r>
      <w:r w:rsidRPr="00772BD4">
        <w:rPr>
          <w:rFonts w:asciiTheme="minorHAnsi" w:hAnsiTheme="minorHAnsi" w:cstheme="minorHAnsi"/>
          <w:spacing w:val="-2"/>
          <w:sz w:val="20"/>
        </w:rPr>
        <w:t>to help</w:t>
      </w:r>
      <w:r w:rsidRPr="00772BD4">
        <w:rPr>
          <w:rFonts w:asciiTheme="minorHAnsi" w:hAnsiTheme="minorHAnsi" w:cstheme="minorHAnsi"/>
          <w:spacing w:val="-5"/>
          <w:sz w:val="20"/>
        </w:rPr>
        <w:t xml:space="preserve"> </w:t>
      </w:r>
      <w:r w:rsidRPr="00772BD4">
        <w:rPr>
          <w:rFonts w:asciiTheme="minorHAnsi" w:hAnsiTheme="minorHAnsi" w:cstheme="minorHAnsi"/>
          <w:spacing w:val="-2"/>
          <w:sz w:val="20"/>
        </w:rPr>
        <w:t xml:space="preserve">national </w:t>
      </w:r>
      <w:r w:rsidRPr="00772BD4">
        <w:rPr>
          <w:rFonts w:asciiTheme="minorHAnsi" w:hAnsiTheme="minorHAnsi" w:cstheme="minorHAnsi"/>
          <w:sz w:val="20"/>
        </w:rPr>
        <w:t>partners accelerate progress towards the Sustainable Development Goals.</w:t>
      </w:r>
    </w:p>
    <w:p w:rsidR="00D20CAA" w:rsidRDefault="00D20CAA" w14:paraId="6B86CBE5" w14:textId="61051782">
      <w:pPr>
        <w:rPr>
          <w:rFonts w:cs="Arial" w:asciiTheme="minorHAnsi" w:hAnsiTheme="minorHAnsi"/>
          <w:b/>
          <w:lang w:val="en-GB"/>
        </w:rPr>
      </w:pP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37EA0DE7" w14:paraId="687853B7" w14:textId="77777777">
        <w:tc>
          <w:tcPr>
            <w:tcW w:w="510" w:type="dxa"/>
            <w:shd w:val="clear" w:color="auto" w:fill="E6E6E6"/>
            <w:tcMar/>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Mar/>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Mar/>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37EA0DE7" w14:paraId="497682F7" w14:textId="77777777">
        <w:tc>
          <w:tcPr>
            <w:tcW w:w="510" w:type="dxa"/>
            <w:tcMar/>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Mar/>
          </w:tcPr>
          <w:p w:rsidRPr="00567313" w:rsidR="007F00C2" w:rsidP="5CC9A635" w:rsidRDefault="00EE03B3" w14:paraId="242B0502" w14:textId="7395C12B">
            <w:pPr>
              <w:rPr>
                <w:rFonts w:ascii="Calibri" w:hAnsi="Calibri" w:cs="" w:asciiTheme="minorAscii" w:hAnsiTheme="minorAscii" w:cstheme="minorBidi"/>
                <w:b w:val="1"/>
                <w:bCs w:val="1"/>
                <w:lang w:val="en-GB"/>
              </w:rPr>
            </w:pPr>
            <w:r w:rsidRPr="37EA0DE7" w:rsidR="00EE03B3">
              <w:rPr>
                <w:rFonts w:ascii="Calibri" w:hAnsi="Calibri" w:cs="" w:asciiTheme="minorAscii" w:hAnsiTheme="minorAscii" w:cstheme="minorBidi"/>
              </w:rPr>
              <w:t>Provide support in conducting</w:t>
            </w:r>
            <w:r w:rsidRPr="37EA0DE7" w:rsidR="6F990721">
              <w:rPr>
                <w:rFonts w:ascii="Calibri" w:hAnsi="Calibri" w:cs="" w:asciiTheme="minorAscii" w:hAnsiTheme="minorAscii" w:cstheme="minorBidi"/>
              </w:rPr>
              <w:t xml:space="preserve"> research and </w:t>
            </w:r>
            <w:r w:rsidRPr="37EA0DE7" w:rsidR="00EE03B3">
              <w:rPr>
                <w:rFonts w:ascii="Calibri" w:hAnsi="Calibri" w:cs="" w:asciiTheme="minorAscii" w:hAnsiTheme="minorAscii" w:cstheme="minorBidi"/>
              </w:rPr>
              <w:t xml:space="preserve">in </w:t>
            </w:r>
            <w:r w:rsidRPr="37EA0DE7" w:rsidR="6F990721">
              <w:rPr>
                <w:rFonts w:ascii="Calibri" w:hAnsi="Calibri" w:cs="" w:asciiTheme="minorAscii" w:hAnsiTheme="minorAscii" w:cstheme="minorBidi"/>
              </w:rPr>
              <w:t>provid</w:t>
            </w:r>
            <w:r w:rsidRPr="37EA0DE7" w:rsidR="00EE03B3">
              <w:rPr>
                <w:rFonts w:ascii="Calibri" w:hAnsi="Calibri" w:cs="" w:asciiTheme="minorAscii" w:hAnsiTheme="minorAscii" w:cstheme="minorBidi"/>
              </w:rPr>
              <w:t>ing</w:t>
            </w:r>
            <w:r w:rsidRPr="37EA0DE7" w:rsidR="6F990721">
              <w:rPr>
                <w:rFonts w:ascii="Calibri" w:hAnsi="Calibri" w:cs="" w:asciiTheme="minorAscii" w:hAnsiTheme="minorAscii" w:cstheme="minorBidi"/>
              </w:rPr>
              <w:t xml:space="preserve"> technical input for the preparation of analytical studies, reports, country programme strategies</w:t>
            </w:r>
            <w:r w:rsidRPr="37EA0DE7" w:rsidR="34887768">
              <w:rPr>
                <w:rFonts w:ascii="Calibri" w:hAnsi="Calibri" w:cs="" w:asciiTheme="minorAscii" w:hAnsiTheme="minorAscii" w:cstheme="minorBidi"/>
              </w:rPr>
              <w:t xml:space="preserve">. </w:t>
            </w:r>
            <w:r w:rsidRPr="37EA0DE7" w:rsidR="0417681B">
              <w:rPr>
                <w:rFonts w:ascii="Calibri" w:hAnsi="Calibri" w:cs="" w:asciiTheme="minorAscii" w:hAnsiTheme="minorAscii" w:cstheme="minorBidi"/>
              </w:rPr>
              <w:t>Contribute</w:t>
            </w:r>
            <w:r w:rsidRPr="37EA0DE7" w:rsidR="00EE03B3">
              <w:rPr>
                <w:rFonts w:ascii="Calibri" w:hAnsi="Calibri" w:cs="" w:asciiTheme="minorAscii" w:hAnsiTheme="minorAscii" w:cstheme="minorBidi"/>
              </w:rPr>
              <w:t xml:space="preserve"> to the r</w:t>
            </w:r>
            <w:r w:rsidRPr="37EA0DE7" w:rsidR="6F990721">
              <w:rPr>
                <w:rFonts w:ascii="Calibri" w:hAnsi="Calibri" w:cs="" w:asciiTheme="minorAscii" w:hAnsiTheme="minorAscii" w:cstheme="minorBidi"/>
              </w:rPr>
              <w:t xml:space="preserve">eview </w:t>
            </w:r>
            <w:r w:rsidRPr="37EA0DE7" w:rsidR="00EE03B3">
              <w:rPr>
                <w:rFonts w:ascii="Calibri" w:hAnsi="Calibri" w:cs="" w:asciiTheme="minorAscii" w:hAnsiTheme="minorAscii" w:cstheme="minorBidi"/>
              </w:rPr>
              <w:t xml:space="preserve">of </w:t>
            </w:r>
            <w:r w:rsidRPr="37EA0DE7" w:rsidR="6F990721">
              <w:rPr>
                <w:rFonts w:ascii="Calibri" w:hAnsi="Calibri" w:cs="" w:asciiTheme="minorAscii" w:hAnsiTheme="minorAscii" w:cstheme="minorBidi"/>
              </w:rPr>
              <w:t>consultant reports and provide technical analysis of findings. Support the process for preparation and dissemination of new knowledge products and the implementation of knowledge management practices.</w:t>
            </w:r>
          </w:p>
          <w:p w:rsidRPr="00567313" w:rsidR="00F64BAA" w:rsidP="00567313" w:rsidRDefault="00F64BAA" w14:paraId="56C02510" w14:textId="2AC65B18">
            <w:pPr>
              <w:rPr>
                <w:rFonts w:asciiTheme="minorHAnsi" w:hAnsiTheme="minorHAnsi"/>
                <w:lang w:val="en-GB"/>
              </w:rPr>
            </w:pPr>
          </w:p>
        </w:tc>
        <w:tc>
          <w:tcPr>
            <w:tcW w:w="1005" w:type="dxa"/>
            <w:tcMar/>
          </w:tcPr>
          <w:p w:rsidRPr="001B6350" w:rsidR="00F64BAA" w:rsidP="00B65404" w:rsidRDefault="00DE785F" w14:paraId="245AC64F" w14:textId="1C626525">
            <w:pPr>
              <w:jc w:val="center"/>
              <w:rPr>
                <w:rFonts w:cs="Arial" w:asciiTheme="minorHAnsi" w:hAnsiTheme="minorHAnsi"/>
                <w:b/>
                <w:lang w:val="en-GB"/>
              </w:rPr>
            </w:pPr>
            <w:r>
              <w:rPr>
                <w:rFonts w:cs="Arial" w:asciiTheme="minorHAnsi" w:hAnsiTheme="minorHAnsi"/>
                <w:b/>
                <w:lang w:val="en-GB"/>
              </w:rPr>
              <w:t>30</w:t>
            </w:r>
            <w:r w:rsidRPr="001B6350" w:rsidR="00F64BAA">
              <w:rPr>
                <w:rFonts w:cs="Arial" w:asciiTheme="minorHAnsi" w:hAnsiTheme="minorHAnsi"/>
                <w:b/>
                <w:lang w:val="en-GB"/>
              </w:rPr>
              <w:t>%</w:t>
            </w:r>
          </w:p>
        </w:tc>
      </w:tr>
      <w:tr w:rsidRPr="00A13D39" w:rsidR="00F64BAA" w:rsidTr="37EA0DE7" w14:paraId="1F30E8BA" w14:textId="77777777">
        <w:tc>
          <w:tcPr>
            <w:tcW w:w="510" w:type="dxa"/>
            <w:tcMar/>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Mar/>
          </w:tcPr>
          <w:p w:rsidRPr="00567313" w:rsidR="007F00C2" w:rsidP="007F00C2" w:rsidRDefault="00EE03B3" w14:paraId="7FAB14BE" w14:textId="302D641F">
            <w:pPr>
              <w:rPr>
                <w:rFonts w:asciiTheme="minorHAnsi" w:hAnsiTheme="minorHAnsi" w:cstheme="minorHAnsi"/>
                <w:b/>
                <w:bCs/>
                <w:lang w:val="en-GB"/>
              </w:rPr>
            </w:pPr>
            <w:r>
              <w:rPr>
                <w:rFonts w:asciiTheme="minorHAnsi" w:hAnsiTheme="minorHAnsi" w:cstheme="minorHAnsi"/>
              </w:rPr>
              <w:t>Provide support in</w:t>
            </w:r>
            <w:r w:rsidRPr="00567313" w:rsidR="003A07B2">
              <w:rPr>
                <w:rFonts w:asciiTheme="minorHAnsi" w:hAnsiTheme="minorHAnsi" w:cstheme="minorHAnsi"/>
              </w:rPr>
              <w:t xml:space="preserve"> project design, proposal writing, preparation/commissioning of evaluation reports and other technical studies linked to the UNDPs portfolio in Trinidad and Tobago and other territories. Support the Country Office’s efforts to develop new pipeline projects and to build relations with new development partners.</w:t>
            </w:r>
          </w:p>
          <w:p w:rsidRPr="00567313" w:rsidR="00F64BAA" w:rsidP="003A07B2" w:rsidRDefault="00F64BAA" w14:paraId="3107A99E" w14:textId="1582C44C">
            <w:pPr>
              <w:pStyle w:val="ListParagraph"/>
              <w:rPr>
                <w:rFonts w:asciiTheme="minorHAnsi" w:hAnsiTheme="minorHAnsi" w:cstheme="minorHAnsi"/>
                <w:lang w:val="en-GB"/>
              </w:rPr>
            </w:pPr>
          </w:p>
        </w:tc>
        <w:tc>
          <w:tcPr>
            <w:tcW w:w="1005" w:type="dxa"/>
            <w:tcMar/>
          </w:tcPr>
          <w:p w:rsidRPr="001B6350" w:rsidR="00F64BAA" w:rsidP="00B65404" w:rsidRDefault="00DE785F" w14:paraId="0E02DEFB" w14:textId="6F4CB6BD">
            <w:pPr>
              <w:jc w:val="center"/>
              <w:rPr>
                <w:rFonts w:cs="Arial" w:asciiTheme="minorHAnsi" w:hAnsiTheme="minorHAnsi"/>
                <w:b/>
                <w:lang w:val="en-GB"/>
              </w:rPr>
            </w:pPr>
            <w:r>
              <w:rPr>
                <w:rFonts w:cs="Arial" w:asciiTheme="minorHAnsi" w:hAnsiTheme="minorHAnsi"/>
                <w:b/>
                <w:lang w:val="en-GB"/>
              </w:rPr>
              <w:t>30</w:t>
            </w:r>
            <w:r w:rsidRPr="001B6350" w:rsidR="00F64BAA">
              <w:rPr>
                <w:rFonts w:cs="Arial" w:asciiTheme="minorHAnsi" w:hAnsiTheme="minorHAnsi"/>
                <w:b/>
                <w:lang w:val="en-GB"/>
              </w:rPr>
              <w:t>%</w:t>
            </w:r>
          </w:p>
        </w:tc>
      </w:tr>
      <w:tr w:rsidRPr="00A13D39" w:rsidR="00004F6F" w:rsidTr="37EA0DE7" w14:paraId="0D9EE4C6" w14:textId="77777777">
        <w:tc>
          <w:tcPr>
            <w:tcW w:w="510" w:type="dxa"/>
            <w:tcMar/>
          </w:tcPr>
          <w:p w:rsidR="00004F6F" w:rsidP="00D91EE0" w:rsidRDefault="00004F6F" w14:paraId="0F26A09F" w14:textId="23BB27CB">
            <w:pPr>
              <w:rPr>
                <w:rFonts w:cs="Arial" w:asciiTheme="minorHAnsi" w:hAnsiTheme="minorHAnsi"/>
                <w:lang w:val="en-GB"/>
              </w:rPr>
            </w:pPr>
            <w:r>
              <w:rPr>
                <w:rFonts w:cs="Arial" w:asciiTheme="minorHAnsi" w:hAnsiTheme="minorHAnsi"/>
                <w:lang w:val="en-GB"/>
              </w:rPr>
              <w:t>3</w:t>
            </w:r>
          </w:p>
        </w:tc>
        <w:tc>
          <w:tcPr>
            <w:tcW w:w="7310" w:type="dxa"/>
            <w:tcMar/>
          </w:tcPr>
          <w:p w:rsidR="00004F6F" w:rsidP="37EA0DE7" w:rsidRDefault="00004F6F" w14:paraId="4E23D251" w14:textId="49E7C2A8">
            <w:pPr>
              <w:rPr>
                <w:rFonts w:ascii="Calibri" w:hAnsi="Calibri" w:cs="Calibri" w:asciiTheme="minorAscii" w:hAnsiTheme="minorAscii" w:cstheme="minorAscii"/>
              </w:rPr>
            </w:pPr>
            <w:r w:rsidRPr="37EA0DE7" w:rsidR="00004F6F">
              <w:rPr>
                <w:rFonts w:ascii="Calibri" w:hAnsi="Calibri" w:cs="Calibri" w:asciiTheme="minorAscii" w:hAnsiTheme="minorAscii" w:cstheme="minorAscii"/>
              </w:rPr>
              <w:t>Provide support for the Country Office’s outreach and stakeholder engagement initiatives through the organization of meetings, workshops/conferences, stakeholder consultations, dialogues. Contribute to the technical preparation of concept papers, briefing documents, technical presentations</w:t>
            </w:r>
            <w:r w:rsidRPr="37EA0DE7" w:rsidR="0FB1B140">
              <w:rPr>
                <w:rFonts w:ascii="Calibri" w:hAnsi="Calibri" w:cs="Calibri" w:asciiTheme="minorAscii" w:hAnsiTheme="minorAscii" w:cstheme="minorAscii"/>
              </w:rPr>
              <w:t xml:space="preserve">, </w:t>
            </w:r>
            <w:r w:rsidRPr="37EA0DE7" w:rsidR="00004F6F">
              <w:rPr>
                <w:rFonts w:ascii="Calibri" w:hAnsi="Calibri" w:cs="Calibri" w:asciiTheme="minorAscii" w:hAnsiTheme="minorAscii" w:cstheme="minorAscii"/>
              </w:rPr>
              <w:t>as well as the compilation of summary reports and outcome documents.  Support the preparation of impact repor</w:t>
            </w:r>
            <w:r w:rsidRPr="37EA0DE7" w:rsidR="00004F6F">
              <w:rPr>
                <w:rFonts w:ascii="Calibri" w:hAnsi="Calibri" w:cs="Calibri" w:asciiTheme="minorAscii" w:hAnsiTheme="minorAscii" w:cstheme="minorAscii"/>
              </w:rPr>
              <w:t>ts/case studies for projects in execution.</w:t>
            </w:r>
          </w:p>
          <w:p w:rsidRPr="00567313" w:rsidR="00567313" w:rsidP="007F00C2" w:rsidRDefault="00567313" w14:paraId="57ECA73C" w14:textId="5DF2627F">
            <w:pPr>
              <w:rPr>
                <w:rFonts w:asciiTheme="minorHAnsi" w:hAnsiTheme="minorHAnsi" w:cstheme="minorHAnsi"/>
              </w:rPr>
            </w:pPr>
          </w:p>
        </w:tc>
        <w:tc>
          <w:tcPr>
            <w:tcW w:w="1005" w:type="dxa"/>
            <w:tcMar/>
          </w:tcPr>
          <w:p w:rsidRPr="001B6350" w:rsidR="00004F6F" w:rsidP="00B65404" w:rsidRDefault="00DE785F" w14:paraId="2CD8A0D5" w14:textId="68915BA7">
            <w:pPr>
              <w:jc w:val="center"/>
              <w:rPr>
                <w:rFonts w:cs="Arial" w:asciiTheme="minorHAnsi" w:hAnsiTheme="minorHAnsi"/>
                <w:b/>
                <w:lang w:val="en-GB"/>
              </w:rPr>
            </w:pPr>
            <w:r>
              <w:rPr>
                <w:rFonts w:asciiTheme="minorHAnsi" w:hAnsiTheme="minorHAnsi"/>
                <w:b/>
                <w:bCs/>
                <w:lang w:val="en-GB"/>
              </w:rPr>
              <w:t>30</w:t>
            </w:r>
            <w:r w:rsidRPr="00D91EE0" w:rsidR="00567313">
              <w:rPr>
                <w:rFonts w:asciiTheme="minorHAnsi" w:hAnsiTheme="minorHAnsi"/>
                <w:b/>
                <w:bCs/>
                <w:lang w:val="en-GB"/>
              </w:rPr>
              <w:t>%</w:t>
            </w:r>
          </w:p>
        </w:tc>
      </w:tr>
      <w:tr w:rsidRPr="00D91EE0" w:rsidR="0045455E" w:rsidTr="37EA0DE7" w14:paraId="2E1817AF" w14:textId="77777777">
        <w:tc>
          <w:tcPr>
            <w:tcW w:w="510" w:type="dxa"/>
            <w:tcMar/>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Mar/>
          </w:tcPr>
          <w:p w:rsidR="0045455E" w:rsidP="00567313" w:rsidRDefault="00F64BAA" w14:paraId="20F4639F" w14:textId="77777777">
            <w:pPr>
              <w:rPr>
                <w:rFonts w:asciiTheme="minorHAnsi" w:hAnsiTheme="minorHAnsi"/>
                <w:lang w:val="en-GB"/>
              </w:rPr>
            </w:pPr>
            <w:r w:rsidRPr="00567313">
              <w:rPr>
                <w:rFonts w:asciiTheme="minorHAnsi" w:hAnsiTheme="minorHAnsi"/>
                <w:lang w:val="en-GB"/>
              </w:rPr>
              <w:t>Support other/</w:t>
            </w:r>
            <w:r w:rsidRPr="00567313" w:rsidR="00783EF5">
              <w:rPr>
                <w:rFonts w:asciiTheme="minorHAnsi" w:hAnsiTheme="minorHAnsi"/>
                <w:lang w:val="en-GB"/>
              </w:rPr>
              <w:t xml:space="preserve">ad hoc activities </w:t>
            </w:r>
            <w:r w:rsidRPr="00567313">
              <w:rPr>
                <w:rFonts w:asciiTheme="minorHAnsi" w:hAnsiTheme="minorHAnsi"/>
                <w:lang w:val="en-GB"/>
              </w:rPr>
              <w:t xml:space="preserve">as seen </w:t>
            </w:r>
            <w:r w:rsidRPr="00567313" w:rsidR="00B12B04">
              <w:rPr>
                <w:rFonts w:asciiTheme="minorHAnsi" w:hAnsiTheme="minorHAnsi"/>
                <w:lang w:val="en-GB"/>
              </w:rPr>
              <w:t xml:space="preserve">relevant and </w:t>
            </w:r>
            <w:r w:rsidRPr="00567313">
              <w:rPr>
                <w:rFonts w:asciiTheme="minorHAnsi" w:hAnsiTheme="minorHAnsi"/>
                <w:lang w:val="en-GB"/>
              </w:rPr>
              <w:t>needed.</w:t>
            </w:r>
          </w:p>
          <w:p w:rsidRPr="00567313" w:rsidR="00567313" w:rsidP="00567313" w:rsidRDefault="00567313" w14:paraId="0F387E28" w14:textId="11DE2C21">
            <w:pPr>
              <w:rPr>
                <w:rFonts w:asciiTheme="minorHAnsi" w:hAnsiTheme="minorHAnsi"/>
                <w:lang w:val="en-GB"/>
              </w:rPr>
            </w:pPr>
          </w:p>
        </w:tc>
        <w:tc>
          <w:tcPr>
            <w:tcW w:w="1005" w:type="dxa"/>
            <w:tcMar/>
          </w:tcPr>
          <w:p w:rsidRPr="00D91EE0" w:rsidR="009502ED" w:rsidP="00D91EE0" w:rsidRDefault="00DE785F" w14:paraId="6328C4F0" w14:textId="67CB1061">
            <w:pPr>
              <w:ind w:left="360"/>
              <w:rPr>
                <w:rFonts w:asciiTheme="minorHAnsi" w:hAnsiTheme="minorHAnsi"/>
                <w:b/>
                <w:bCs/>
                <w:lang w:val="en-GB"/>
              </w:rPr>
            </w:pPr>
            <w:r>
              <w:rPr>
                <w:rFonts w:asciiTheme="minorHAnsi" w:hAnsiTheme="minorHAnsi"/>
                <w:b/>
                <w:bCs/>
                <w:lang w:val="en-GB"/>
              </w:rPr>
              <w:t>10</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20"/>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Bachelor’s degree; or</w:t>
      </w:r>
    </w:p>
    <w:p w:rsidRPr="00224DBF" w:rsidR="00D70AF4" w:rsidP="00D70AF4" w:rsidRDefault="00D70AF4" w14:paraId="32A07768" w14:textId="77777777">
      <w:pPr>
        <w:pStyle w:val="Header"/>
        <w:numPr>
          <w:ilvl w:val="0"/>
          <w:numId w:val="20"/>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r w:rsidRPr="00224DBF">
        <w:rPr>
          <w:rFonts w:cs="Arial" w:asciiTheme="minorHAnsi" w:hAnsiTheme="minorHAnsi"/>
          <w:sz w:val="20"/>
        </w:rPr>
        <w:t>Master’s</w:t>
      </w:r>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20"/>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5FCE087F">
      <w:pPr>
        <w:rPr>
          <w:rFonts w:cs="Arial" w:asciiTheme="minorHAnsi" w:hAnsiTheme="minorHAnsi"/>
        </w:rPr>
      </w:pPr>
      <w:r>
        <w:rPr>
          <w:rFonts w:cs="Arial" w:asciiTheme="minorHAnsi" w:hAnsiTheme="minorHAnsi"/>
        </w:rPr>
        <w:t>Field of study:</w:t>
      </w:r>
      <w:r w:rsidR="000C0850">
        <w:rPr>
          <w:rFonts w:cs="Arial" w:asciiTheme="minorHAnsi" w:hAnsiTheme="minorHAnsi"/>
        </w:rPr>
        <w:t xml:space="preserve"> </w:t>
      </w:r>
      <w:sdt>
        <w:sdtPr>
          <w:rPr>
            <w:rFonts w:asciiTheme="minorHAnsi" w:hAnsiTheme="minorHAnsi"/>
            <w:lang w:val="en-GB"/>
          </w:rPr>
          <w:id w:val="-2093611389"/>
          <w:placeholder>
            <w:docPart w:val="636A7E21DB0140429D74C9014580FBC4"/>
          </w:placeholder>
        </w:sdtPr>
        <w:sdtContent>
          <w:r w:rsidR="000C0850">
            <w:rPr>
              <w:rFonts w:asciiTheme="minorHAnsi" w:hAnsiTheme="minorHAnsi"/>
              <w:lang w:val="en-GB"/>
            </w:rPr>
            <w:t>Economics,</w:t>
          </w:r>
          <w:sdt>
            <w:sdtPr>
              <w:rPr>
                <w:rFonts w:ascii="Calibri" w:hAnsi="Calibri" w:cs="Calibri"/>
                <w:b/>
                <w:bCs/>
                <w:sz w:val="22"/>
                <w:szCs w:val="22"/>
                <w:lang w:val="en-GB"/>
              </w:rPr>
              <w:id w:val="1987887401"/>
              <w:placeholder>
                <w:docPart w:val="D128F7C962604571A08A76968C585036"/>
              </w:placeholder>
            </w:sdtPr>
            <w:sdtContent>
              <w:r w:rsidR="000C0850">
                <w:rPr>
                  <w:rFonts w:ascii="Calibri" w:hAnsi="Calibri" w:cs="Calibri"/>
                  <w:b/>
                  <w:bCs/>
                  <w:sz w:val="22"/>
                  <w:szCs w:val="22"/>
                  <w:lang w:val="en-GB"/>
                </w:rPr>
                <w:t xml:space="preserve"> </w:t>
              </w:r>
              <w:r w:rsidRPr="000C0850" w:rsidR="00322755">
                <w:rPr>
                  <w:rFonts w:ascii="Calibri" w:hAnsi="Calibri" w:cs="Calibri"/>
                  <w:lang w:val="en-GB"/>
                </w:rPr>
                <w:t>Political Sciences</w:t>
              </w:r>
              <w:r w:rsidRPr="000C0850" w:rsidR="000C0850">
                <w:rPr>
                  <w:rFonts w:ascii="Calibri" w:hAnsi="Calibri" w:cs="Calibri"/>
                  <w:lang w:val="en-GB"/>
                </w:rPr>
                <w:t>, International Development or Social Sciences</w:t>
              </w:r>
            </w:sdtContent>
          </w:sdt>
        </w:sdtContent>
      </w:sdt>
      <w:r>
        <w:rPr>
          <w:rFonts w:asciiTheme="minorHAnsi" w:hAnsiTheme="minorHAnsi"/>
          <w:lang w:val="en-GB"/>
        </w:rPr>
        <w:t xml:space="preserve"> </w:t>
      </w:r>
      <w:r w:rsidRPr="00224DBF">
        <w:rPr>
          <w:rFonts w:cs="Arial" w:asciiTheme="minorHAnsi" w:hAnsiTheme="minorHAnsi"/>
        </w:rPr>
        <w:t>or equivalent</w:t>
      </w:r>
      <w:r w:rsidRPr="00A13D39">
        <w:rPr>
          <w:rFonts w:cs="Arial" w:asciiTheme="minorHAnsi" w:hAnsiTheme="minorHAnsi"/>
        </w:rPr>
        <w:t xml:space="preserve">. </w:t>
      </w:r>
    </w:p>
    <w:p w:rsidRPr="002268B9" w:rsidR="00E31C10" w:rsidP="00E31C10" w:rsidRDefault="00E31C10" w14:paraId="62336A71" w14:textId="77777777">
      <w:pPr>
        <w:rPr>
          <w:rFonts w:cs="Arial" w:asciiTheme="minorHAnsi" w:hAnsiTheme="minorHAns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02737A51">
      <w:pPr>
        <w:pStyle w:val="Header"/>
        <w:numPr>
          <w:ilvl w:val="0"/>
          <w:numId w:val="20"/>
        </w:numPr>
        <w:ind w:left="714" w:hanging="357"/>
        <w:jc w:val="both"/>
        <w:rPr>
          <w:rFonts w:cs="Arial" w:asciiTheme="minorHAnsi" w:hAnsiTheme="minorHAnsi"/>
          <w:sz w:val="20"/>
        </w:rPr>
      </w:pPr>
      <w:r w:rsidRPr="0017368E">
        <w:rPr>
          <w:rFonts w:cs="Arial" w:asciiTheme="minorHAnsi" w:hAnsiTheme="minorHAnsi"/>
          <w:sz w:val="20"/>
        </w:rPr>
        <w:t>Knowledge and a proficient user of Microsoft Office productivity tools</w:t>
      </w:r>
      <w:r w:rsidR="00B12B04">
        <w:rPr>
          <w:rFonts w:cs="Arial" w:asciiTheme="minorHAnsi" w:hAnsiTheme="minorHAnsi"/>
          <w:sz w:val="20"/>
        </w:rPr>
        <w:t>;</w:t>
      </w:r>
    </w:p>
    <w:p w:rsidR="00D91EE0" w:rsidP="003A0B0D" w:rsidRDefault="00D91EE0" w14:paraId="2328236F" w14:textId="77777777">
      <w:pPr>
        <w:pStyle w:val="Header"/>
        <w:ind w:left="714"/>
        <w:jc w:val="both"/>
        <w:rPr>
          <w:rFonts w:cs="Arial" w:asciiTheme="minorHAnsi" w:hAnsiTheme="minorHAnsi"/>
          <w:sz w:val="20"/>
        </w:rPr>
      </w:pP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E87C66" w:rsidR="00414B5C" w:rsidP="4921C640" w:rsidRDefault="00E87C66" w14:paraId="2E91CF60" w14:textId="033AB821">
      <w:pPr>
        <w:pStyle w:val="Header"/>
        <w:numPr>
          <w:ilvl w:val="0"/>
          <w:numId w:val="20"/>
        </w:numPr>
        <w:ind w:left="714" w:hanging="357"/>
        <w:jc w:val="both"/>
        <w:rPr>
          <w:rFonts w:cs="Arial" w:asciiTheme="minorHAnsi" w:hAnsiTheme="minorHAnsi"/>
          <w:sz w:val="20"/>
        </w:rPr>
      </w:pPr>
      <w:r w:rsidRPr="4921C640">
        <w:rPr>
          <w:rFonts w:cs="Arial" w:asciiTheme="minorHAnsi" w:hAnsiTheme="minorHAnsi"/>
          <w:sz w:val="20"/>
        </w:rPr>
        <w:t>English</w:t>
      </w:r>
      <w:r w:rsidRPr="4921C640" w:rsidR="00135960">
        <w:rPr>
          <w:rFonts w:cs="Arial" w:asciiTheme="minorHAnsi" w:hAnsiTheme="minorHAnsi"/>
          <w:sz w:val="20"/>
        </w:rPr>
        <w:t xml:space="preserve"> </w:t>
      </w:r>
      <w:r w:rsidRPr="4921C640" w:rsidR="00F20631">
        <w:rPr>
          <w:rFonts w:cs="Arial" w:asciiTheme="minorHAnsi" w:hAnsiTheme="minorHAnsi"/>
          <w:sz w:val="20"/>
        </w:rPr>
        <w:t xml:space="preserve">is </w:t>
      </w:r>
      <w:r w:rsidRPr="4921C640" w:rsidR="004300EB">
        <w:rPr>
          <w:rFonts w:cs="Arial" w:asciiTheme="minorHAnsi" w:hAnsiTheme="minorHAnsi"/>
          <w:sz w:val="20"/>
        </w:rPr>
        <w:t>required</w:t>
      </w:r>
      <w:r w:rsidRPr="4921C640" w:rsidR="00D91EE0">
        <w:rPr>
          <w:rFonts w:cs="Arial" w:asciiTheme="minorHAnsi" w:hAnsiTheme="minorHAnsi"/>
          <w:sz w:val="20"/>
        </w:rPr>
        <w:t>;</w:t>
      </w:r>
    </w:p>
    <w:p w:rsidR="4921C640" w:rsidP="4921C640" w:rsidRDefault="4921C640" w14:paraId="653CA8EA" w14:textId="13C2B515">
      <w:pPr>
        <w:pStyle w:val="Header"/>
        <w:ind w:left="714" w:hanging="357"/>
        <w:jc w:val="both"/>
        <w:rPr>
          <w:rFonts w:cs="Arial" w:asciiTheme="minorHAnsi" w:hAnsiTheme="minorHAnsi"/>
          <w:sz w:val="20"/>
        </w:rPr>
      </w:pP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4921C640" w:rsidRDefault="0036528F" w14:paraId="229082A8" w14:textId="582531D5">
      <w:pPr>
        <w:pStyle w:val="Header"/>
        <w:numPr>
          <w:ilvl w:val="0"/>
          <w:numId w:val="1"/>
        </w:numPr>
        <w:jc w:val="both"/>
        <w:rPr>
          <w:rFonts w:cs="Arial" w:asciiTheme="minorHAnsi" w:hAnsiTheme="minorHAnsi"/>
          <w:sz w:val="20"/>
        </w:rPr>
      </w:pPr>
      <w:r w:rsidRPr="4921C640">
        <w:rPr>
          <w:rFonts w:cs="Arial" w:asciiTheme="minorHAnsi" w:hAnsiTheme="minorHAnsi"/>
          <w:sz w:val="20"/>
        </w:rPr>
        <w:t>Interest and motivation in working in an international organization;</w:t>
      </w:r>
    </w:p>
    <w:p w:rsidRPr="0036528F" w:rsidR="0036528F" w:rsidP="4921C640" w:rsidRDefault="0036528F" w14:paraId="1CF1285F" w14:textId="282383A3">
      <w:pPr>
        <w:pStyle w:val="Header"/>
        <w:numPr>
          <w:ilvl w:val="0"/>
          <w:numId w:val="1"/>
        </w:numPr>
        <w:jc w:val="both"/>
        <w:rPr>
          <w:rFonts w:cs="Arial" w:asciiTheme="minorHAnsi" w:hAnsiTheme="minorHAnsi"/>
          <w:sz w:val="20"/>
        </w:rPr>
      </w:pPr>
      <w:r w:rsidRPr="4921C640">
        <w:rPr>
          <w:rFonts w:cs="Arial" w:asciiTheme="minorHAnsi" w:hAnsiTheme="minorHAnsi"/>
          <w:sz w:val="20"/>
        </w:rPr>
        <w:t>Good analytical skills in gathering and consolidating data and research for practical implementation;</w:t>
      </w:r>
    </w:p>
    <w:p w:rsidRPr="0036528F" w:rsidR="0036528F" w:rsidP="4921C640" w:rsidRDefault="0036528F" w14:paraId="6AA686F9" w14:textId="3C0BEF23">
      <w:pPr>
        <w:pStyle w:val="Header"/>
        <w:numPr>
          <w:ilvl w:val="0"/>
          <w:numId w:val="1"/>
        </w:numPr>
        <w:jc w:val="both"/>
        <w:rPr>
          <w:rFonts w:cs="Arial" w:asciiTheme="minorHAnsi" w:hAnsiTheme="minorHAnsi"/>
          <w:sz w:val="20"/>
        </w:rPr>
      </w:pPr>
      <w:r w:rsidRPr="4921C640">
        <w:rPr>
          <w:rFonts w:cs="Arial" w:asciiTheme="minorHAnsi" w:hAnsiTheme="minorHAnsi"/>
          <w:sz w:val="20"/>
        </w:rPr>
        <w:t>Outgoing and initiative-taking person with a goal</w:t>
      </w:r>
      <w:r w:rsidRPr="4921C640" w:rsidR="00CB6A56">
        <w:rPr>
          <w:rFonts w:cs="Arial" w:asciiTheme="minorHAnsi" w:hAnsiTheme="minorHAnsi"/>
          <w:sz w:val="20"/>
        </w:rPr>
        <w:t>-</w:t>
      </w:r>
      <w:r w:rsidRPr="4921C640">
        <w:rPr>
          <w:rFonts w:cs="Arial" w:asciiTheme="minorHAnsi" w:hAnsiTheme="minorHAnsi"/>
          <w:sz w:val="20"/>
        </w:rPr>
        <w:t>oriented mind-set;</w:t>
      </w:r>
    </w:p>
    <w:p w:rsidRPr="0036528F" w:rsidR="0036528F" w:rsidP="4921C640" w:rsidRDefault="0036528F" w14:paraId="1194DCB8" w14:textId="54E2A50B">
      <w:pPr>
        <w:pStyle w:val="Header"/>
        <w:numPr>
          <w:ilvl w:val="0"/>
          <w:numId w:val="1"/>
        </w:numPr>
        <w:jc w:val="both"/>
        <w:rPr>
          <w:rFonts w:cs="Arial" w:asciiTheme="minorHAnsi" w:hAnsiTheme="minorHAnsi"/>
          <w:sz w:val="20"/>
        </w:rPr>
      </w:pPr>
      <w:r w:rsidRPr="4921C640">
        <w:rPr>
          <w:rFonts w:cs="Arial" w:asciiTheme="minorHAnsi" w:hAnsiTheme="minorHAnsi"/>
          <w:sz w:val="20"/>
        </w:rPr>
        <w:t>Communicates effectively when working in teams and independently;</w:t>
      </w:r>
    </w:p>
    <w:p w:rsidRPr="0036528F" w:rsidR="0036528F" w:rsidP="4921C640" w:rsidRDefault="0036528F" w14:paraId="16E445A7" w14:textId="15E283A5">
      <w:pPr>
        <w:pStyle w:val="Header"/>
        <w:numPr>
          <w:ilvl w:val="0"/>
          <w:numId w:val="1"/>
        </w:numPr>
        <w:jc w:val="both"/>
        <w:rPr>
          <w:rFonts w:cs="Arial" w:asciiTheme="minorHAnsi" w:hAnsiTheme="minorHAnsi"/>
          <w:sz w:val="20"/>
        </w:rPr>
      </w:pPr>
      <w:r w:rsidRPr="4921C640">
        <w:rPr>
          <w:rFonts w:cs="Arial" w:asciiTheme="minorHAnsi" w:hAnsiTheme="minorHAnsi"/>
          <w:sz w:val="20"/>
        </w:rPr>
        <w:t xml:space="preserve">Good in organizing and structuring various tasks and responsibilities; </w:t>
      </w:r>
    </w:p>
    <w:p w:rsidRPr="0036528F" w:rsidR="0036528F" w:rsidP="4921C640" w:rsidRDefault="0036528F" w14:paraId="104B510D" w14:textId="2F0BB107">
      <w:pPr>
        <w:pStyle w:val="Header"/>
        <w:numPr>
          <w:ilvl w:val="0"/>
          <w:numId w:val="1"/>
        </w:numPr>
        <w:jc w:val="both"/>
        <w:rPr>
          <w:rFonts w:cs="Arial" w:asciiTheme="minorHAnsi" w:hAnsiTheme="minorHAnsi"/>
          <w:sz w:val="20"/>
        </w:rPr>
      </w:pPr>
      <w:r w:rsidRPr="4921C640">
        <w:rPr>
          <w:rFonts w:cs="Arial" w:asciiTheme="minorHAnsi" w:hAnsiTheme="minorHAnsi"/>
          <w:sz w:val="20"/>
        </w:rPr>
        <w:t>Displays cultural, gender, religion, race, nationality and age sensitivity and adaptability;</w:t>
      </w:r>
    </w:p>
    <w:p w:rsidRPr="0036528F" w:rsidR="0036528F" w:rsidP="4921C640" w:rsidRDefault="0036528F" w14:paraId="34711B84" w14:textId="6FF542AC">
      <w:pPr>
        <w:pStyle w:val="Header"/>
        <w:numPr>
          <w:ilvl w:val="0"/>
          <w:numId w:val="1"/>
        </w:numPr>
        <w:jc w:val="both"/>
        <w:rPr>
          <w:rFonts w:cs="Arial" w:asciiTheme="minorHAnsi" w:hAnsiTheme="minorHAnsi"/>
          <w:sz w:val="20"/>
        </w:rPr>
      </w:pPr>
      <w:r w:rsidRPr="4921C640">
        <w:rPr>
          <w:rFonts w:cs="Arial" w:asciiTheme="minorHAnsi" w:hAnsiTheme="minorHAnsi"/>
          <w:sz w:val="20"/>
        </w:rPr>
        <w:t>Responds positively to feedback and differing points of view;</w:t>
      </w:r>
    </w:p>
    <w:p w:rsidRPr="00F20631" w:rsidR="00897838" w:rsidP="4921C640" w:rsidRDefault="0036528F" w14:paraId="638025B3" w14:textId="3741F72B">
      <w:pPr>
        <w:pStyle w:val="Header"/>
        <w:numPr>
          <w:ilvl w:val="0"/>
          <w:numId w:val="1"/>
        </w:numPr>
        <w:jc w:val="both"/>
        <w:rPr>
          <w:rFonts w:cs="Arial" w:asciiTheme="minorHAnsi" w:hAnsiTheme="minorHAnsi"/>
          <w:sz w:val="20"/>
        </w:rPr>
      </w:pPr>
      <w:r w:rsidRPr="4921C640">
        <w:rPr>
          <w:rFonts w:cs="Arial" w:asciiTheme="minorHAnsi" w:hAnsiTheme="minorHAnsi"/>
          <w:sz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52E57" w:rsidRDefault="00452E57" w14:paraId="2F94E00A" w14:textId="77777777">
      <w:r>
        <w:separator/>
      </w:r>
    </w:p>
  </w:endnote>
  <w:endnote w:type="continuationSeparator" w:id="0">
    <w:p w:rsidR="00452E57" w:rsidRDefault="00452E57" w14:paraId="731787EC" w14:textId="77777777">
      <w:r>
        <w:continuationSeparator/>
      </w:r>
    </w:p>
  </w:endnote>
  <w:endnote w:type="continuationNotice" w:id="1">
    <w:p w:rsidR="00452E57" w:rsidRDefault="00452E57" w14:paraId="1E9D91F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Times New Roman"/>
    <w:panose1 w:val="00000000000000000000"/>
    <w:charset w:val="00"/>
    <w:family w:val="swiss"/>
    <w:notTrueType/>
    <w:pitch w:val="variable"/>
    <w:sig w:usb0="20000287" w:usb1="00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52E57" w:rsidRDefault="00452E57" w14:paraId="01DBD9EA" w14:textId="77777777">
      <w:r>
        <w:separator/>
      </w:r>
    </w:p>
  </w:footnote>
  <w:footnote w:type="continuationSeparator" w:id="0">
    <w:p w:rsidR="00452E57" w:rsidRDefault="00452E57" w14:paraId="3BC07A1D" w14:textId="77777777">
      <w:r>
        <w:continuationSeparator/>
      </w:r>
    </w:p>
  </w:footnote>
  <w:footnote w:type="continuationNotice" w:id="1">
    <w:p w:rsidR="00452E57" w:rsidRDefault="00452E57" w14:paraId="0700F3A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9D7FDF4"/>
    <w:multiLevelType w:val="hybridMultilevel"/>
    <w:tmpl w:val="B3DEF330"/>
    <w:lvl w:ilvl="0" w:tplc="3122661A">
      <w:start w:val="1"/>
      <w:numFmt w:val="bullet"/>
      <w:lvlText w:val=""/>
      <w:lvlJc w:val="left"/>
      <w:pPr>
        <w:ind w:left="720" w:hanging="360"/>
      </w:pPr>
      <w:rPr>
        <w:rFonts w:hint="default" w:ascii="Symbol" w:hAnsi="Symbol"/>
      </w:rPr>
    </w:lvl>
    <w:lvl w:ilvl="1" w:tplc="555659AA">
      <w:start w:val="1"/>
      <w:numFmt w:val="bullet"/>
      <w:lvlText w:val="o"/>
      <w:lvlJc w:val="left"/>
      <w:pPr>
        <w:ind w:left="1440" w:hanging="360"/>
      </w:pPr>
      <w:rPr>
        <w:rFonts w:hint="default" w:ascii="Courier New" w:hAnsi="Courier New"/>
      </w:rPr>
    </w:lvl>
    <w:lvl w:ilvl="2" w:tplc="22C407F2">
      <w:start w:val="1"/>
      <w:numFmt w:val="bullet"/>
      <w:lvlText w:val=""/>
      <w:lvlJc w:val="left"/>
      <w:pPr>
        <w:ind w:left="2160" w:hanging="360"/>
      </w:pPr>
      <w:rPr>
        <w:rFonts w:hint="default" w:ascii="Wingdings" w:hAnsi="Wingdings"/>
      </w:rPr>
    </w:lvl>
    <w:lvl w:ilvl="3" w:tplc="44303A6A">
      <w:start w:val="1"/>
      <w:numFmt w:val="bullet"/>
      <w:lvlText w:val=""/>
      <w:lvlJc w:val="left"/>
      <w:pPr>
        <w:ind w:left="2880" w:hanging="360"/>
      </w:pPr>
      <w:rPr>
        <w:rFonts w:hint="default" w:ascii="Symbol" w:hAnsi="Symbol"/>
      </w:rPr>
    </w:lvl>
    <w:lvl w:ilvl="4" w:tplc="82743262">
      <w:start w:val="1"/>
      <w:numFmt w:val="bullet"/>
      <w:lvlText w:val="o"/>
      <w:lvlJc w:val="left"/>
      <w:pPr>
        <w:ind w:left="3600" w:hanging="360"/>
      </w:pPr>
      <w:rPr>
        <w:rFonts w:hint="default" w:ascii="Courier New" w:hAnsi="Courier New"/>
      </w:rPr>
    </w:lvl>
    <w:lvl w:ilvl="5" w:tplc="47FE4AC6">
      <w:start w:val="1"/>
      <w:numFmt w:val="bullet"/>
      <w:lvlText w:val=""/>
      <w:lvlJc w:val="left"/>
      <w:pPr>
        <w:ind w:left="4320" w:hanging="360"/>
      </w:pPr>
      <w:rPr>
        <w:rFonts w:hint="default" w:ascii="Wingdings" w:hAnsi="Wingdings"/>
      </w:rPr>
    </w:lvl>
    <w:lvl w:ilvl="6" w:tplc="F5EAD642">
      <w:start w:val="1"/>
      <w:numFmt w:val="bullet"/>
      <w:lvlText w:val=""/>
      <w:lvlJc w:val="left"/>
      <w:pPr>
        <w:ind w:left="5040" w:hanging="360"/>
      </w:pPr>
      <w:rPr>
        <w:rFonts w:hint="default" w:ascii="Symbol" w:hAnsi="Symbol"/>
      </w:rPr>
    </w:lvl>
    <w:lvl w:ilvl="7" w:tplc="62EEC7A4">
      <w:start w:val="1"/>
      <w:numFmt w:val="bullet"/>
      <w:lvlText w:val="o"/>
      <w:lvlJc w:val="left"/>
      <w:pPr>
        <w:ind w:left="5760" w:hanging="360"/>
      </w:pPr>
      <w:rPr>
        <w:rFonts w:hint="default" w:ascii="Courier New" w:hAnsi="Courier New"/>
      </w:rPr>
    </w:lvl>
    <w:lvl w:ilvl="8" w:tplc="75AE04B0">
      <w:start w:val="1"/>
      <w:numFmt w:val="bullet"/>
      <w:lvlText w:val=""/>
      <w:lvlJc w:val="left"/>
      <w:pPr>
        <w:ind w:left="6480" w:hanging="360"/>
      </w:pPr>
      <w:rPr>
        <w:rFonts w:hint="default" w:ascii="Wingdings" w:hAnsi="Wingdings"/>
      </w:r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794568924">
    <w:abstractNumId w:val="18"/>
  </w:num>
  <w:num w:numId="2" w16cid:durableId="850265985">
    <w:abstractNumId w:val="12"/>
  </w:num>
  <w:num w:numId="3" w16cid:durableId="156579350">
    <w:abstractNumId w:val="19"/>
  </w:num>
  <w:num w:numId="4" w16cid:durableId="1640502362">
    <w:abstractNumId w:val="4"/>
  </w:num>
  <w:num w:numId="5" w16cid:durableId="206338956">
    <w:abstractNumId w:val="9"/>
  </w:num>
  <w:num w:numId="6" w16cid:durableId="105393917">
    <w:abstractNumId w:val="17"/>
  </w:num>
  <w:num w:numId="7" w16cid:durableId="1534880946">
    <w:abstractNumId w:val="15"/>
  </w:num>
  <w:num w:numId="8" w16cid:durableId="2034304299">
    <w:abstractNumId w:val="21"/>
  </w:num>
  <w:num w:numId="9" w16cid:durableId="2036808123">
    <w:abstractNumId w:val="7"/>
  </w:num>
  <w:num w:numId="10" w16cid:durableId="1959986945">
    <w:abstractNumId w:val="22"/>
  </w:num>
  <w:num w:numId="11" w16cid:durableId="1128667729">
    <w:abstractNumId w:val="0"/>
  </w:num>
  <w:num w:numId="12" w16cid:durableId="1006983515">
    <w:abstractNumId w:val="10"/>
  </w:num>
  <w:num w:numId="13" w16cid:durableId="1767575373">
    <w:abstractNumId w:val="5"/>
  </w:num>
  <w:num w:numId="14" w16cid:durableId="170530258">
    <w:abstractNumId w:val="20"/>
  </w:num>
  <w:num w:numId="15" w16cid:durableId="955909845">
    <w:abstractNumId w:val="2"/>
  </w:num>
  <w:num w:numId="16" w16cid:durableId="468060493">
    <w:abstractNumId w:val="16"/>
  </w:num>
  <w:num w:numId="17" w16cid:durableId="2090615637">
    <w:abstractNumId w:val="14"/>
  </w:num>
  <w:num w:numId="18" w16cid:durableId="1956206947">
    <w:abstractNumId w:val="3"/>
  </w:num>
  <w:num w:numId="19" w16cid:durableId="294411575">
    <w:abstractNumId w:val="1"/>
  </w:num>
  <w:num w:numId="20" w16cid:durableId="118230841">
    <w:abstractNumId w:val="6"/>
  </w:num>
  <w:num w:numId="21" w16cid:durableId="128591025">
    <w:abstractNumId w:val="11"/>
  </w:num>
  <w:num w:numId="22" w16cid:durableId="748961310">
    <w:abstractNumId w:val="24"/>
  </w:num>
  <w:num w:numId="23" w16cid:durableId="779645167">
    <w:abstractNumId w:val="13"/>
  </w:num>
  <w:num w:numId="24" w16cid:durableId="1228606832">
    <w:abstractNumId w:val="8"/>
  </w:num>
  <w:num w:numId="25" w16cid:durableId="700863740">
    <w:abstractNumId w:val="2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4F6F"/>
    <w:rsid w:val="00005642"/>
    <w:rsid w:val="000061CF"/>
    <w:rsid w:val="00006902"/>
    <w:rsid w:val="00013BEB"/>
    <w:rsid w:val="00016466"/>
    <w:rsid w:val="00023C49"/>
    <w:rsid w:val="00036CCE"/>
    <w:rsid w:val="00041B11"/>
    <w:rsid w:val="00041B40"/>
    <w:rsid w:val="00042749"/>
    <w:rsid w:val="000428AD"/>
    <w:rsid w:val="0004693F"/>
    <w:rsid w:val="0004733B"/>
    <w:rsid w:val="00047A4C"/>
    <w:rsid w:val="00047F23"/>
    <w:rsid w:val="00050DF5"/>
    <w:rsid w:val="00055936"/>
    <w:rsid w:val="00057250"/>
    <w:rsid w:val="0008223F"/>
    <w:rsid w:val="00087C6F"/>
    <w:rsid w:val="00091CCC"/>
    <w:rsid w:val="000977A2"/>
    <w:rsid w:val="00097DE0"/>
    <w:rsid w:val="000A2976"/>
    <w:rsid w:val="000A4F00"/>
    <w:rsid w:val="000B06AE"/>
    <w:rsid w:val="000B14BC"/>
    <w:rsid w:val="000C0850"/>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851B8"/>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09B2"/>
    <w:rsid w:val="001E2EBE"/>
    <w:rsid w:val="001E4B26"/>
    <w:rsid w:val="001F20D9"/>
    <w:rsid w:val="001F4494"/>
    <w:rsid w:val="001F55F9"/>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22755"/>
    <w:rsid w:val="0033185A"/>
    <w:rsid w:val="00342B64"/>
    <w:rsid w:val="003434BF"/>
    <w:rsid w:val="003458F4"/>
    <w:rsid w:val="0035036A"/>
    <w:rsid w:val="00350940"/>
    <w:rsid w:val="003518B1"/>
    <w:rsid w:val="0035256D"/>
    <w:rsid w:val="00356D4E"/>
    <w:rsid w:val="0036528F"/>
    <w:rsid w:val="003668AE"/>
    <w:rsid w:val="0038031E"/>
    <w:rsid w:val="00386A33"/>
    <w:rsid w:val="00387DFF"/>
    <w:rsid w:val="00393326"/>
    <w:rsid w:val="00396B3D"/>
    <w:rsid w:val="003978D0"/>
    <w:rsid w:val="003A07B2"/>
    <w:rsid w:val="003A0839"/>
    <w:rsid w:val="003A0B0D"/>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25ABE"/>
    <w:rsid w:val="004300EB"/>
    <w:rsid w:val="00431887"/>
    <w:rsid w:val="00435B34"/>
    <w:rsid w:val="00443590"/>
    <w:rsid w:val="004451E2"/>
    <w:rsid w:val="00445796"/>
    <w:rsid w:val="00446FF5"/>
    <w:rsid w:val="00450C69"/>
    <w:rsid w:val="00451CA1"/>
    <w:rsid w:val="00452E57"/>
    <w:rsid w:val="00453BEC"/>
    <w:rsid w:val="0045455E"/>
    <w:rsid w:val="00462A90"/>
    <w:rsid w:val="0046730B"/>
    <w:rsid w:val="00467F53"/>
    <w:rsid w:val="0048459C"/>
    <w:rsid w:val="00485875"/>
    <w:rsid w:val="00491CAE"/>
    <w:rsid w:val="0049484C"/>
    <w:rsid w:val="004A2A95"/>
    <w:rsid w:val="004A3FB6"/>
    <w:rsid w:val="004A6477"/>
    <w:rsid w:val="004B209F"/>
    <w:rsid w:val="004B596F"/>
    <w:rsid w:val="004C0414"/>
    <w:rsid w:val="004C10BB"/>
    <w:rsid w:val="004C51E2"/>
    <w:rsid w:val="004C58D8"/>
    <w:rsid w:val="004C62BD"/>
    <w:rsid w:val="004D4B98"/>
    <w:rsid w:val="004F20A1"/>
    <w:rsid w:val="0050292B"/>
    <w:rsid w:val="00502EDF"/>
    <w:rsid w:val="00503FD8"/>
    <w:rsid w:val="00506A65"/>
    <w:rsid w:val="0051361E"/>
    <w:rsid w:val="00517007"/>
    <w:rsid w:val="005322C6"/>
    <w:rsid w:val="005337BB"/>
    <w:rsid w:val="005539A9"/>
    <w:rsid w:val="005556B7"/>
    <w:rsid w:val="0055703D"/>
    <w:rsid w:val="005570B5"/>
    <w:rsid w:val="00567313"/>
    <w:rsid w:val="00567B61"/>
    <w:rsid w:val="00570CF2"/>
    <w:rsid w:val="005747F8"/>
    <w:rsid w:val="005835AC"/>
    <w:rsid w:val="00586D91"/>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4B2D"/>
    <w:rsid w:val="00664C7B"/>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C2E97"/>
    <w:rsid w:val="006D036F"/>
    <w:rsid w:val="006D09B4"/>
    <w:rsid w:val="006D4BE3"/>
    <w:rsid w:val="006E4173"/>
    <w:rsid w:val="006E42E7"/>
    <w:rsid w:val="006E4D83"/>
    <w:rsid w:val="006F0042"/>
    <w:rsid w:val="00701E85"/>
    <w:rsid w:val="00702C54"/>
    <w:rsid w:val="00703C13"/>
    <w:rsid w:val="0070667B"/>
    <w:rsid w:val="00711075"/>
    <w:rsid w:val="00721D95"/>
    <w:rsid w:val="00723D29"/>
    <w:rsid w:val="00741F7F"/>
    <w:rsid w:val="0075041A"/>
    <w:rsid w:val="00751148"/>
    <w:rsid w:val="0075373F"/>
    <w:rsid w:val="00762186"/>
    <w:rsid w:val="00765F30"/>
    <w:rsid w:val="00772BD4"/>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C3EBC"/>
    <w:rsid w:val="007D0725"/>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64B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0BD5"/>
    <w:rsid w:val="00A22A18"/>
    <w:rsid w:val="00A47808"/>
    <w:rsid w:val="00A53DC3"/>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3498F"/>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A76A9"/>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4C6D"/>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75464"/>
    <w:rsid w:val="00D80BA0"/>
    <w:rsid w:val="00D81DD1"/>
    <w:rsid w:val="00D826E7"/>
    <w:rsid w:val="00D8576B"/>
    <w:rsid w:val="00D874CF"/>
    <w:rsid w:val="00D87BB4"/>
    <w:rsid w:val="00D91EE0"/>
    <w:rsid w:val="00D96BD9"/>
    <w:rsid w:val="00DA6C78"/>
    <w:rsid w:val="00DA7041"/>
    <w:rsid w:val="00DB3FA4"/>
    <w:rsid w:val="00DB4459"/>
    <w:rsid w:val="00DB447E"/>
    <w:rsid w:val="00DB7FAE"/>
    <w:rsid w:val="00DD43D9"/>
    <w:rsid w:val="00DD5D2D"/>
    <w:rsid w:val="00DD637E"/>
    <w:rsid w:val="00DD6FC7"/>
    <w:rsid w:val="00DE785F"/>
    <w:rsid w:val="00DF207F"/>
    <w:rsid w:val="00DF2F25"/>
    <w:rsid w:val="00DF67A6"/>
    <w:rsid w:val="00E132BD"/>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87C66"/>
    <w:rsid w:val="00EA063B"/>
    <w:rsid w:val="00EA0AE9"/>
    <w:rsid w:val="00EA28FF"/>
    <w:rsid w:val="00EB47A2"/>
    <w:rsid w:val="00EC0FF7"/>
    <w:rsid w:val="00ED0C31"/>
    <w:rsid w:val="00ED48BE"/>
    <w:rsid w:val="00EE0144"/>
    <w:rsid w:val="00EE03B3"/>
    <w:rsid w:val="00EE34C2"/>
    <w:rsid w:val="00EE5405"/>
    <w:rsid w:val="00EF3CDD"/>
    <w:rsid w:val="00F06AD3"/>
    <w:rsid w:val="00F11DAF"/>
    <w:rsid w:val="00F141A1"/>
    <w:rsid w:val="00F1443F"/>
    <w:rsid w:val="00F20631"/>
    <w:rsid w:val="00F24D21"/>
    <w:rsid w:val="00F31801"/>
    <w:rsid w:val="00F36D1E"/>
    <w:rsid w:val="00F37DD7"/>
    <w:rsid w:val="00F509C3"/>
    <w:rsid w:val="00F5317C"/>
    <w:rsid w:val="00F53F2B"/>
    <w:rsid w:val="00F5654C"/>
    <w:rsid w:val="00F629E4"/>
    <w:rsid w:val="00F632CF"/>
    <w:rsid w:val="00F64BAA"/>
    <w:rsid w:val="00F67370"/>
    <w:rsid w:val="00F7154A"/>
    <w:rsid w:val="00F71D0D"/>
    <w:rsid w:val="00F72600"/>
    <w:rsid w:val="00F841D7"/>
    <w:rsid w:val="00F86B17"/>
    <w:rsid w:val="00F92FA3"/>
    <w:rsid w:val="00F95220"/>
    <w:rsid w:val="00F957A9"/>
    <w:rsid w:val="00F97479"/>
    <w:rsid w:val="00FA0F17"/>
    <w:rsid w:val="00FA6F02"/>
    <w:rsid w:val="00FB2650"/>
    <w:rsid w:val="00FB4036"/>
    <w:rsid w:val="00FB5BA3"/>
    <w:rsid w:val="00FC3BF7"/>
    <w:rsid w:val="00FD44C2"/>
    <w:rsid w:val="00FD5412"/>
    <w:rsid w:val="00FF1837"/>
    <w:rsid w:val="0417681B"/>
    <w:rsid w:val="0B2141A1"/>
    <w:rsid w:val="0CC5322C"/>
    <w:rsid w:val="0FB1B140"/>
    <w:rsid w:val="17C7B7CE"/>
    <w:rsid w:val="1A0D7A32"/>
    <w:rsid w:val="2D6C552A"/>
    <w:rsid w:val="34887768"/>
    <w:rsid w:val="37EA0DE7"/>
    <w:rsid w:val="4921C640"/>
    <w:rsid w:val="50A4B0AD"/>
    <w:rsid w:val="57D1E5E3"/>
    <w:rsid w:val="593C02D8"/>
    <w:rsid w:val="5CC9A635"/>
    <w:rsid w:val="6286CDD1"/>
    <w:rsid w:val="64E6AD9D"/>
    <w:rsid w:val="6F990721"/>
    <w:rsid w:val="70CD9FB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paragraph" w:styleId="Heading5">
    <w:name w:val="heading 5"/>
    <w:basedOn w:val="Normal"/>
    <w:next w:val="Normal"/>
    <w:link w:val="Heading5Char"/>
    <w:semiHidden/>
    <w:unhideWhenUsed/>
    <w:qFormat/>
    <w:rsid w:val="00506A65"/>
    <w:pPr>
      <w:keepNext/>
      <w:keepLines/>
      <w:spacing w:before="40"/>
      <w:outlineLvl w:val="4"/>
    </w:pPr>
    <w:rPr>
      <w:rFonts w:asciiTheme="majorHAnsi" w:hAnsiTheme="majorHAnsi" w:eastAsiaTheme="majorEastAsia" w:cstheme="majorBidi"/>
      <w:color w:val="2E74B5"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character" w:styleId="Heading5Char" w:customStyle="1">
    <w:name w:val="Heading 5 Char"/>
    <w:basedOn w:val="DefaultParagraphFont"/>
    <w:link w:val="Heading5"/>
    <w:semiHidden/>
    <w:rsid w:val="00506A65"/>
    <w:rPr>
      <w:rFonts w:asciiTheme="majorHAnsi" w:hAnsiTheme="majorHAnsi" w:eastAsiaTheme="majorEastAsia" w:cstheme="majorBidi"/>
      <w:color w:val="2E74B5" w:themeColor="accent1" w:themeShade="B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Times New Roman"/>
    <w:panose1 w:val="00000000000000000000"/>
    <w:charset w:val="00"/>
    <w:family w:val="swiss"/>
    <w:notTrueType/>
    <w:pitch w:val="variable"/>
    <w:sig w:usb0="20000287" w:usb1="00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054EB0"/>
    <w:rsid w:val="00283201"/>
    <w:rsid w:val="00291316"/>
    <w:rsid w:val="004A6477"/>
    <w:rsid w:val="006249A7"/>
    <w:rsid w:val="00664B2D"/>
    <w:rsid w:val="009F12C2"/>
    <w:rsid w:val="00AA14C4"/>
    <w:rsid w:val="00BB62CD"/>
    <w:rsid w:val="00D75464"/>
  </w:rsids>
  <m:mathPr>
    <m:mathFont m:val="Cambria Math"/>
    <m:brkBin m:val="before"/>
    <m:brkBinSub m:val="--"/>
    <m:smallFrac m:val="0"/>
    <m:dispDef/>
    <m:lMargin m:val="0"/>
    <m:rMargin m:val="0"/>
    <m:defJc m:val="centerGroup"/>
    <m:wrapIndent m:val="1440"/>
    <m:intLim m:val="subSup"/>
    <m:naryLim m:val="undOvr"/>
  </m:mathPr>
  <w:themeFontLang w:val="en-T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TT"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e2d5eb27-e4b1-49f8-914a-e8e5371b07b9"/>
    <ds:schemaRef ds:uri="b36a5f9e-c147-4dc6-bd34-b28935d93d70"/>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9727720-9F28-487F-9C74-8F249DC94B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14</revision>
  <dcterms:created xsi:type="dcterms:W3CDTF">2025-02-11T17:00:00.0000000Z</dcterms:created>
  <dcterms:modified xsi:type="dcterms:W3CDTF">2025-02-18T12:18:51.4614949Z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0x010100C72357FE4DBE7E4088B56A377978CF4D</vt:lpwstr>
  </property>
</Properties>
</file>