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2336AD" w:rsidR="00240BFB" w:rsidP="002336AD" w:rsidRDefault="00343E96" w14:paraId="51A4726D" w14:textId="77777777">
      <w:pPr>
        <w:pStyle w:val="Heading1"/>
        <w:spacing w:before="0"/>
        <w:ind w:left="0"/>
        <w:jc w:val="center"/>
        <w:rPr>
          <w:rFonts w:asciiTheme="minorHAnsi" w:hAnsiTheme="minorHAnsi" w:cstheme="minorHAnsi"/>
          <w:sz w:val="22"/>
          <w:szCs w:val="22"/>
        </w:rPr>
      </w:pPr>
      <w:r w:rsidRPr="002336AD">
        <w:rPr>
          <w:rFonts w:asciiTheme="minorHAnsi" w:hAnsiTheme="minorHAnsi" w:cstheme="minorHAnsi"/>
          <w:noProof/>
          <w:sz w:val="22"/>
          <w:szCs w:val="22"/>
        </w:rPr>
        <w:drawing>
          <wp:anchor distT="0" distB="0" distL="114300" distR="114300" simplePos="0" relativeHeight="251659264" behindDoc="1" locked="0" layoutInCell="1" allowOverlap="1" wp14:anchorId="398490C7" wp14:editId="2DB3081F">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rsidRPr="002336AD" w:rsidR="00240BFB" w:rsidP="002336AD" w:rsidRDefault="00240BFB" w14:paraId="2CC69C5C" w14:textId="77777777">
      <w:pPr>
        <w:pStyle w:val="Heading1"/>
        <w:spacing w:before="0"/>
        <w:ind w:left="0"/>
        <w:jc w:val="center"/>
        <w:rPr>
          <w:rFonts w:asciiTheme="minorHAnsi" w:hAnsiTheme="minorHAnsi" w:cstheme="minorHAnsi"/>
          <w:sz w:val="22"/>
          <w:szCs w:val="22"/>
        </w:rPr>
      </w:pPr>
      <w:r w:rsidRPr="002336AD">
        <w:rPr>
          <w:rFonts w:asciiTheme="minorHAnsi" w:hAnsiTheme="minorHAnsi" w:cstheme="minorHAnsi"/>
          <w:sz w:val="22"/>
          <w:szCs w:val="22"/>
        </w:rPr>
        <w:t>Food and Agriculture organization of the United Nations</w:t>
      </w:r>
    </w:p>
    <w:p w:rsidRPr="002336AD" w:rsidR="00240BFB" w:rsidP="002336AD" w:rsidRDefault="00A26B2C" w14:paraId="5A694A50" w14:textId="4A69564F">
      <w:pPr>
        <w:pStyle w:val="Heading3"/>
        <w:spacing w:after="0"/>
        <w:ind w:left="0"/>
        <w:jc w:val="center"/>
        <w:rPr>
          <w:rFonts w:asciiTheme="minorHAnsi" w:hAnsiTheme="minorHAnsi" w:cstheme="minorHAnsi"/>
          <w:sz w:val="22"/>
          <w:szCs w:val="22"/>
        </w:rPr>
      </w:pPr>
      <w:r w:rsidRPr="002336AD">
        <w:rPr>
          <w:rFonts w:asciiTheme="minorHAnsi" w:hAnsiTheme="minorHAnsi" w:cstheme="minorHAnsi"/>
          <w:b/>
          <w:sz w:val="22"/>
          <w:szCs w:val="22"/>
        </w:rPr>
        <w:t>Terms of Reference for</w:t>
      </w:r>
      <w:r w:rsidRPr="002336AD" w:rsidR="000D71BD">
        <w:rPr>
          <w:rFonts w:asciiTheme="minorHAnsi" w:hAnsiTheme="minorHAnsi" w:cstheme="minorHAnsi"/>
          <w:b/>
          <w:sz w:val="22"/>
          <w:szCs w:val="22"/>
        </w:rPr>
        <w:t xml:space="preserve"> </w:t>
      </w:r>
      <w:sdt>
        <w:sdtPr>
          <w:rPr>
            <w:rFonts w:asciiTheme="minorHAnsi" w:hAnsiTheme="minorHAnsi" w:cstheme="minorHAnsi"/>
            <w:b/>
            <w:sz w:val="22"/>
            <w:szCs w:val="22"/>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EndPr/>
        <w:sdtContent>
          <w:r w:rsidR="00254BD2">
            <w:rPr>
              <w:rFonts w:asciiTheme="minorHAnsi" w:hAnsiTheme="minorHAnsi" w:cstheme="minorHAnsi"/>
              <w:b/>
              <w:sz w:val="22"/>
              <w:szCs w:val="22"/>
            </w:rPr>
            <w:t>Interns</w:t>
          </w:r>
        </w:sdtContent>
      </w:sdt>
      <w:r w:rsidRPr="002336AD" w:rsidR="000D71BD">
        <w:rPr>
          <w:rFonts w:asciiTheme="minorHAnsi" w:hAnsiTheme="minorHAnsi" w:cstheme="minorHAnsi"/>
          <w:b/>
          <w:sz w:val="22"/>
          <w:szCs w:val="22"/>
        </w:rPr>
        <w:t xml:space="preserve"> </w:t>
      </w:r>
    </w:p>
    <w:p w:rsidRPr="002336AD" w:rsidR="00240BFB" w:rsidP="002336AD" w:rsidRDefault="00240BFB" w14:paraId="1454D78D" w14:textId="77777777">
      <w:pPr>
        <w:pStyle w:val="Heading3"/>
        <w:spacing w:after="0"/>
        <w:ind w:left="0" w:right="-720"/>
        <w:jc w:val="center"/>
        <w:rPr>
          <w:rFonts w:asciiTheme="minorHAnsi" w:hAnsiTheme="minorHAnsi" w:cstheme="minorHAnsi"/>
          <w:sz w:val="22"/>
          <w:szCs w:val="22"/>
        </w:rPr>
      </w:pPr>
    </w:p>
    <w:tbl>
      <w:tblPr>
        <w:tblW w:w="11267" w:type="dxa"/>
        <w:jc w:val="center"/>
        <w:tblLayout w:type="fixed"/>
        <w:tblCellMar>
          <w:top w:w="14" w:type="dxa"/>
          <w:left w:w="86" w:type="dxa"/>
          <w:bottom w:w="14" w:type="dxa"/>
          <w:right w:w="86" w:type="dxa"/>
        </w:tblCellMar>
        <w:tblLook w:val="04A0" w:firstRow="1" w:lastRow="0" w:firstColumn="1" w:lastColumn="0" w:noHBand="0" w:noVBand="1"/>
      </w:tblPr>
      <w:tblGrid>
        <w:gridCol w:w="3397"/>
        <w:gridCol w:w="2448"/>
        <w:gridCol w:w="2340"/>
        <w:gridCol w:w="935"/>
        <w:gridCol w:w="2147"/>
      </w:tblGrid>
      <w:tr w:rsidRPr="002336AD" w:rsidR="00444C1C" w:rsidTr="1FE8857D" w14:paraId="5468E8C8" w14:textId="77777777">
        <w:trPr>
          <w:trHeight w:val="340"/>
          <w:jc w:val="center"/>
        </w:trPr>
        <w:tc>
          <w:tcPr>
            <w:tcW w:w="3397" w:type="dxa"/>
            <w:tcBorders>
              <w:top w:val="outset" w:color="auto" w:sz="6" w:space="0"/>
              <w:left w:val="single" w:color="C0C0C0" w:sz="4" w:space="0"/>
              <w:bottom w:val="outset" w:color="auto" w:sz="6" w:space="0"/>
              <w:right w:val="nil"/>
            </w:tcBorders>
            <w:tcMar/>
            <w:vAlign w:val="center"/>
          </w:tcPr>
          <w:p w:rsidRPr="002336AD" w:rsidR="00444C1C" w:rsidP="002336AD" w:rsidRDefault="00444C1C" w14:paraId="3BF6E244" w14:textId="7355553C">
            <w:pPr>
              <w:rPr>
                <w:rFonts w:asciiTheme="minorHAnsi" w:hAnsiTheme="minorHAnsi" w:cstheme="minorHAnsi"/>
                <w:b/>
                <w:sz w:val="22"/>
                <w:szCs w:val="22"/>
              </w:rPr>
            </w:pPr>
            <w:r w:rsidRPr="002336AD">
              <w:rPr>
                <w:rFonts w:asciiTheme="minorHAnsi" w:hAnsiTheme="minorHAnsi" w:cstheme="minorHAnsi"/>
                <w:b/>
                <w:sz w:val="22"/>
                <w:szCs w:val="22"/>
              </w:rPr>
              <w:t>Name:</w:t>
            </w:r>
          </w:p>
        </w:tc>
        <w:tc>
          <w:tcPr>
            <w:tcW w:w="7870" w:type="dxa"/>
            <w:gridSpan w:val="4"/>
            <w:tcBorders>
              <w:top w:val="outset" w:color="auto" w:sz="6" w:space="0"/>
              <w:left w:val="nil"/>
              <w:bottom w:val="outset" w:color="auto" w:sz="6" w:space="0"/>
              <w:right w:val="single" w:color="C0C0C0" w:sz="4" w:space="0"/>
            </w:tcBorders>
            <w:tcMar/>
            <w:vAlign w:val="center"/>
          </w:tcPr>
          <w:p w:rsidRPr="002336AD" w:rsidR="00444C1C" w:rsidP="002336AD" w:rsidRDefault="00444C1C" w14:paraId="09531C14" w14:textId="77777777">
            <w:pPr>
              <w:rPr>
                <w:rFonts w:asciiTheme="minorHAnsi" w:hAnsiTheme="minorHAnsi" w:cstheme="minorHAnsi"/>
                <w:sz w:val="22"/>
                <w:szCs w:val="22"/>
              </w:rPr>
            </w:pPr>
          </w:p>
        </w:tc>
      </w:tr>
      <w:tr w:rsidRPr="002336AD" w:rsidR="00240BFB" w:rsidTr="1FE8857D" w14:paraId="6B9A730A" w14:textId="77777777">
        <w:trPr>
          <w:trHeight w:val="340"/>
          <w:jc w:val="center"/>
        </w:trPr>
        <w:tc>
          <w:tcPr>
            <w:tcW w:w="3397" w:type="dxa"/>
            <w:tcBorders>
              <w:top w:val="outset" w:color="auto" w:sz="6" w:space="0"/>
              <w:left w:val="single" w:color="C0C0C0" w:sz="4" w:space="0"/>
              <w:bottom w:val="outset" w:color="auto" w:sz="6" w:space="0"/>
              <w:right w:val="nil"/>
            </w:tcBorders>
            <w:tcMar/>
            <w:vAlign w:val="center"/>
            <w:hideMark/>
          </w:tcPr>
          <w:p w:rsidRPr="002336AD" w:rsidR="00240BFB" w:rsidP="002336AD" w:rsidRDefault="00240BFB" w14:paraId="15DDF2B3" w14:textId="77777777">
            <w:pPr>
              <w:rPr>
                <w:rFonts w:asciiTheme="minorHAnsi" w:hAnsiTheme="minorHAnsi" w:cstheme="minorHAnsi"/>
                <w:b/>
                <w:sz w:val="22"/>
                <w:szCs w:val="22"/>
              </w:rPr>
            </w:pPr>
            <w:r w:rsidRPr="002336AD">
              <w:rPr>
                <w:rFonts w:asciiTheme="minorHAnsi" w:hAnsiTheme="minorHAnsi" w:cstheme="minorHAnsi"/>
                <w:b/>
                <w:sz w:val="22"/>
                <w:szCs w:val="22"/>
              </w:rPr>
              <w:t>Job Title:</w:t>
            </w:r>
          </w:p>
        </w:tc>
        <w:tc>
          <w:tcPr>
            <w:tcW w:w="7870" w:type="dxa"/>
            <w:gridSpan w:val="4"/>
            <w:tcBorders>
              <w:top w:val="outset" w:color="auto" w:sz="6" w:space="0"/>
              <w:left w:val="nil"/>
              <w:bottom w:val="outset" w:color="auto" w:sz="6" w:space="0"/>
              <w:right w:val="single" w:color="C0C0C0" w:sz="4" w:space="0"/>
            </w:tcBorders>
            <w:tcMar/>
            <w:vAlign w:val="center"/>
          </w:tcPr>
          <w:p w:rsidRPr="002336AD" w:rsidR="00240BFB" w:rsidP="002336AD" w:rsidRDefault="002336AD" w14:paraId="7EB47286" w14:textId="2F4F8A13">
            <w:pPr>
              <w:rPr>
                <w:rFonts w:asciiTheme="minorHAnsi" w:hAnsiTheme="minorHAnsi" w:cstheme="minorHAnsi"/>
                <w:sz w:val="22"/>
                <w:szCs w:val="22"/>
              </w:rPr>
            </w:pPr>
            <w:r w:rsidRPr="002336AD">
              <w:rPr>
                <w:rFonts w:asciiTheme="minorHAnsi" w:hAnsiTheme="minorHAnsi" w:cstheme="minorHAnsi"/>
                <w:bCs/>
                <w:color w:val="000000"/>
                <w:sz w:val="22"/>
                <w:szCs w:val="22"/>
              </w:rPr>
              <w:t>Intern (</w:t>
            </w:r>
            <w:r w:rsidRPr="002336AD">
              <w:rPr>
                <w:rFonts w:asciiTheme="minorHAnsi" w:hAnsiTheme="minorHAnsi" w:cstheme="minorHAnsi"/>
                <w:sz w:val="22"/>
                <w:szCs w:val="22"/>
              </w:rPr>
              <w:t>Fishery and Aquaculture)</w:t>
            </w:r>
          </w:p>
        </w:tc>
      </w:tr>
      <w:tr w:rsidRPr="002336AD" w:rsidR="00254BD2" w:rsidTr="1FE8857D" w14:paraId="34C80FBD" w14:textId="77777777">
        <w:trPr>
          <w:trHeight w:val="340"/>
          <w:jc w:val="center"/>
        </w:trPr>
        <w:tc>
          <w:tcPr>
            <w:tcW w:w="11267" w:type="dxa"/>
            <w:gridSpan w:val="5"/>
            <w:tcBorders>
              <w:top w:val="outset" w:color="auto" w:sz="6" w:space="0"/>
              <w:left w:val="single" w:color="C0C0C0" w:sz="4" w:space="0"/>
              <w:bottom w:val="outset" w:color="auto" w:sz="6" w:space="0"/>
              <w:right w:val="single" w:color="C0C0C0" w:sz="4" w:space="0"/>
            </w:tcBorders>
            <w:tcMar/>
            <w:vAlign w:val="center"/>
            <w:hideMark/>
          </w:tcPr>
          <w:p w:rsidRPr="002336AD" w:rsidR="00254BD2" w:rsidP="002336AD" w:rsidRDefault="00254BD2" w14:paraId="66FA8B8A" w14:textId="2617AD73">
            <w:pPr>
              <w:rPr>
                <w:rFonts w:asciiTheme="minorHAnsi" w:hAnsiTheme="minorHAnsi" w:cstheme="minorHAnsi"/>
                <w:sz w:val="22"/>
                <w:szCs w:val="22"/>
              </w:rPr>
            </w:pPr>
            <w:r w:rsidRPr="002336AD">
              <w:rPr>
                <w:rFonts w:asciiTheme="minorHAnsi" w:hAnsiTheme="minorHAnsi" w:cstheme="minorHAnsi"/>
                <w:b/>
                <w:sz w:val="22"/>
                <w:szCs w:val="22"/>
              </w:rPr>
              <w:t>Division/Office:</w:t>
            </w:r>
            <w:r>
              <w:rPr>
                <w:rFonts w:asciiTheme="minorHAnsi" w:hAnsiTheme="minorHAnsi" w:cstheme="minorHAnsi"/>
                <w:sz w:val="22"/>
                <w:szCs w:val="22"/>
              </w:rPr>
              <w:t xml:space="preserve">                                       Sub-Regional Office for the Pacific</w:t>
            </w:r>
          </w:p>
        </w:tc>
      </w:tr>
      <w:tr w:rsidRPr="002336AD" w:rsidR="00240BFB" w:rsidTr="1FE8857D" w14:paraId="10A38E57" w14:textId="77777777">
        <w:trPr>
          <w:trHeight w:val="340"/>
          <w:jc w:val="center"/>
        </w:trPr>
        <w:tc>
          <w:tcPr>
            <w:tcW w:w="3397" w:type="dxa"/>
            <w:tcBorders>
              <w:top w:val="outset" w:color="auto" w:sz="6" w:space="0"/>
              <w:left w:val="single" w:color="C0C0C0" w:sz="4" w:space="0"/>
              <w:bottom w:val="outset" w:color="auto" w:sz="6" w:space="0"/>
              <w:right w:val="nil"/>
            </w:tcBorders>
            <w:tcMar/>
            <w:vAlign w:val="center"/>
            <w:hideMark/>
          </w:tcPr>
          <w:p w:rsidRPr="002336AD" w:rsidR="00240BFB" w:rsidP="002336AD" w:rsidRDefault="001E338B" w14:paraId="7A10A0FF" w14:textId="3100FEF6">
            <w:pPr>
              <w:rPr>
                <w:rFonts w:asciiTheme="minorHAnsi" w:hAnsiTheme="minorHAnsi" w:cstheme="minorHAnsi"/>
                <w:b/>
                <w:sz w:val="22"/>
                <w:szCs w:val="22"/>
              </w:rPr>
            </w:pPr>
            <w:r w:rsidRPr="002336AD">
              <w:rPr>
                <w:rFonts w:asciiTheme="minorHAnsi" w:hAnsiTheme="minorHAnsi" w:cstheme="minorHAnsi"/>
                <w:b/>
                <w:sz w:val="22"/>
                <w:szCs w:val="22"/>
              </w:rPr>
              <w:t>Duty Station</w:t>
            </w:r>
            <w:r w:rsidRPr="002336AD" w:rsidR="00240BFB">
              <w:rPr>
                <w:rFonts w:asciiTheme="minorHAnsi" w:hAnsiTheme="minorHAnsi" w:cstheme="minorHAnsi"/>
                <w:b/>
                <w:sz w:val="22"/>
                <w:szCs w:val="22"/>
              </w:rPr>
              <w:t>:</w:t>
            </w:r>
          </w:p>
        </w:tc>
        <w:tc>
          <w:tcPr>
            <w:tcW w:w="7870" w:type="dxa"/>
            <w:gridSpan w:val="4"/>
            <w:tcBorders>
              <w:top w:val="outset" w:color="auto" w:sz="6" w:space="0"/>
              <w:left w:val="nil"/>
              <w:bottom w:val="outset" w:color="auto" w:sz="6" w:space="0"/>
              <w:right w:val="single" w:color="C0C0C0" w:sz="4" w:space="0"/>
            </w:tcBorders>
            <w:tcMar/>
            <w:vAlign w:val="center"/>
          </w:tcPr>
          <w:p w:rsidRPr="002336AD" w:rsidR="00240BFB" w:rsidP="002336AD" w:rsidRDefault="002336AD" w14:paraId="6AFD4095" w14:textId="13E921E0">
            <w:pPr>
              <w:rPr>
                <w:rFonts w:asciiTheme="minorHAnsi" w:hAnsiTheme="minorHAnsi" w:cstheme="minorHAnsi"/>
                <w:sz w:val="22"/>
                <w:szCs w:val="22"/>
              </w:rPr>
            </w:pPr>
            <w:r>
              <w:rPr>
                <w:rFonts w:asciiTheme="minorHAnsi" w:hAnsiTheme="minorHAnsi" w:cstheme="minorHAnsi"/>
                <w:sz w:val="22"/>
                <w:szCs w:val="22"/>
              </w:rPr>
              <w:t>Apia, Samoa</w:t>
            </w:r>
          </w:p>
        </w:tc>
      </w:tr>
      <w:tr w:rsidRPr="002336AD" w:rsidR="0098339E" w:rsidTr="1FE8857D" w14:paraId="19BDE315" w14:textId="77777777">
        <w:trPr>
          <w:trHeight w:val="340"/>
          <w:jc w:val="center"/>
        </w:trPr>
        <w:tc>
          <w:tcPr>
            <w:tcW w:w="3397" w:type="dxa"/>
            <w:tcBorders>
              <w:top w:val="outset" w:color="auto" w:sz="6" w:space="0"/>
              <w:left w:val="single" w:color="C0C0C0" w:sz="4" w:space="0"/>
              <w:bottom w:val="outset" w:color="auto" w:sz="6" w:space="0"/>
              <w:right w:val="nil"/>
            </w:tcBorders>
            <w:tcMar/>
            <w:vAlign w:val="center"/>
          </w:tcPr>
          <w:p w:rsidRPr="002336AD" w:rsidR="0098339E" w:rsidP="002336AD" w:rsidRDefault="0098339E" w14:paraId="6D985CF8" w14:textId="7918B69A">
            <w:pPr>
              <w:rPr>
                <w:rFonts w:asciiTheme="minorHAnsi" w:hAnsiTheme="minorHAnsi" w:cstheme="minorHAnsi"/>
                <w:b/>
                <w:sz w:val="22"/>
                <w:szCs w:val="22"/>
              </w:rPr>
            </w:pPr>
            <w:r w:rsidRPr="002336AD">
              <w:rPr>
                <w:rFonts w:asciiTheme="minorHAnsi" w:hAnsiTheme="minorHAnsi" w:cstheme="minorHAnsi"/>
                <w:b/>
                <w:sz w:val="22"/>
                <w:szCs w:val="22"/>
              </w:rPr>
              <w:t xml:space="preserve">Linkage to </w:t>
            </w:r>
            <w:r w:rsidRPr="002336AD" w:rsidR="00EF0C10">
              <w:rPr>
                <w:rFonts w:asciiTheme="minorHAnsi" w:hAnsiTheme="minorHAnsi" w:cstheme="minorHAnsi"/>
                <w:b/>
                <w:sz w:val="22"/>
                <w:szCs w:val="22"/>
              </w:rPr>
              <w:t xml:space="preserve">FAO’s Four Betters: </w:t>
            </w:r>
          </w:p>
        </w:tc>
        <w:tc>
          <w:tcPr>
            <w:tcW w:w="7870" w:type="dxa"/>
            <w:gridSpan w:val="4"/>
            <w:tcBorders>
              <w:top w:val="outset" w:color="auto" w:sz="6" w:space="0"/>
              <w:left w:val="nil"/>
              <w:bottom w:val="outset" w:color="auto" w:sz="6" w:space="0"/>
              <w:right w:val="single" w:color="C0C0C0" w:sz="4" w:space="0"/>
            </w:tcBorders>
            <w:tcMar/>
            <w:vAlign w:val="center"/>
          </w:tcPr>
          <w:p w:rsidRPr="002336AD" w:rsidR="0098339E" w:rsidP="002336AD" w:rsidRDefault="002336AD" w14:paraId="09338D3C" w14:textId="09F59918">
            <w:pPr>
              <w:rPr>
                <w:rFonts w:asciiTheme="minorHAnsi" w:hAnsiTheme="minorHAnsi" w:cstheme="minorHAnsi"/>
                <w:sz w:val="22"/>
                <w:szCs w:val="22"/>
              </w:rPr>
            </w:pPr>
            <w:r w:rsidRPr="002336AD">
              <w:rPr>
                <w:rFonts w:asciiTheme="minorHAnsi" w:hAnsiTheme="minorHAnsi" w:cstheme="minorHAnsi"/>
                <w:sz w:val="22"/>
                <w:szCs w:val="22"/>
              </w:rPr>
              <w:t>Better Production</w:t>
            </w:r>
          </w:p>
        </w:tc>
      </w:tr>
      <w:tr w:rsidRPr="002336AD" w:rsidR="008017D3" w:rsidTr="1FE8857D" w14:paraId="057428CB" w14:textId="77777777">
        <w:trPr>
          <w:trHeight w:val="340"/>
          <w:jc w:val="center"/>
        </w:trPr>
        <w:tc>
          <w:tcPr>
            <w:tcW w:w="5845" w:type="dxa"/>
            <w:gridSpan w:val="2"/>
            <w:tcBorders>
              <w:top w:val="outset" w:color="auto" w:sz="6" w:space="0"/>
              <w:left w:val="single" w:color="C0C0C0" w:sz="4" w:space="0"/>
              <w:bottom w:val="outset" w:color="auto" w:sz="6" w:space="0"/>
              <w:right w:val="nil"/>
            </w:tcBorders>
            <w:tcMar/>
            <w:vAlign w:val="center"/>
            <w:hideMark/>
          </w:tcPr>
          <w:p w:rsidRPr="008017D3" w:rsidR="008017D3" w:rsidP="1FE8857D" w:rsidRDefault="008017D3" w14:paraId="0FB97656" w14:textId="0D60A64F">
            <w:pPr>
              <w:rPr>
                <w:rFonts w:ascii="Calibri" w:hAnsi="Calibri" w:cs="Calibri" w:asciiTheme="minorAscii" w:hAnsiTheme="minorAscii" w:cstheme="minorAscii"/>
                <w:b w:val="1"/>
                <w:bCs w:val="1"/>
                <w:sz w:val="22"/>
                <w:szCs w:val="22"/>
              </w:rPr>
            </w:pPr>
            <w:r w:rsidRPr="1FE8857D" w:rsidR="008017D3">
              <w:rPr>
                <w:rFonts w:ascii="Calibri" w:hAnsi="Calibri" w:cs="Calibri" w:asciiTheme="minorAscii" w:hAnsiTheme="minorAscii" w:cstheme="minorAscii"/>
                <w:b w:val="1"/>
                <w:bCs w:val="1"/>
                <w:sz w:val="22"/>
                <w:szCs w:val="22"/>
              </w:rPr>
              <w:t>Start Date of Assignment:</w:t>
            </w:r>
            <w:r w:rsidRPr="1FE8857D" w:rsidR="008017D3">
              <w:rPr>
                <w:rFonts w:ascii="Calibri" w:hAnsi="Calibri" w:cs="Calibri" w:asciiTheme="minorAscii" w:hAnsiTheme="minorAscii" w:cstheme="minorAscii"/>
                <w:b w:val="1"/>
                <w:bCs w:val="1"/>
                <w:sz w:val="22"/>
                <w:szCs w:val="22"/>
              </w:rPr>
              <w:t xml:space="preserve">                     </w:t>
            </w:r>
            <w:r w:rsidRPr="1FE8857D" w:rsidR="38CFA248">
              <w:rPr>
                <w:rFonts w:ascii="Calibri" w:hAnsi="Calibri" w:cs="Calibri" w:asciiTheme="minorAscii" w:hAnsiTheme="minorAscii" w:cstheme="minorAscii"/>
                <w:b w:val="1"/>
                <w:bCs w:val="1"/>
                <w:sz w:val="22"/>
                <w:szCs w:val="22"/>
              </w:rPr>
              <w:t>July 2025</w:t>
            </w:r>
          </w:p>
        </w:tc>
        <w:tc>
          <w:tcPr>
            <w:tcW w:w="2340" w:type="dxa"/>
            <w:tcBorders>
              <w:top w:val="outset" w:color="auto" w:sz="6" w:space="0"/>
              <w:left w:val="nil"/>
              <w:bottom w:val="outset" w:color="auto" w:sz="6" w:space="0"/>
              <w:right w:val="nil"/>
            </w:tcBorders>
            <w:tcMar/>
            <w:vAlign w:val="center"/>
            <w:hideMark/>
          </w:tcPr>
          <w:p w:rsidRPr="002336AD" w:rsidR="008017D3" w:rsidP="002336AD" w:rsidRDefault="008017D3" w14:paraId="60A335B3" w14:textId="77777777">
            <w:pPr>
              <w:ind w:left="8" w:hanging="8"/>
              <w:rPr>
                <w:rFonts w:asciiTheme="minorHAnsi" w:hAnsiTheme="minorHAnsi" w:cstheme="minorHAnsi"/>
                <w:b/>
                <w:sz w:val="22"/>
                <w:szCs w:val="22"/>
              </w:rPr>
            </w:pPr>
            <w:r w:rsidRPr="002336AD">
              <w:rPr>
                <w:rFonts w:asciiTheme="minorHAnsi" w:hAnsiTheme="minorHAnsi" w:cstheme="minorHAnsi"/>
                <w:b/>
                <w:sz w:val="22"/>
                <w:szCs w:val="22"/>
              </w:rPr>
              <w:t xml:space="preserve">Duration and </w:t>
            </w:r>
          </w:p>
          <w:p w:rsidRPr="002336AD" w:rsidR="008017D3" w:rsidP="002336AD" w:rsidRDefault="008017D3" w14:paraId="58FD6B80" w14:textId="465FB4AD">
            <w:pPr>
              <w:ind w:left="8" w:hanging="8"/>
              <w:rPr>
                <w:rFonts w:asciiTheme="minorHAnsi" w:hAnsiTheme="minorHAnsi" w:cstheme="minorHAnsi"/>
                <w:b/>
                <w:sz w:val="22"/>
                <w:szCs w:val="22"/>
              </w:rPr>
            </w:pPr>
            <w:r w:rsidRPr="002336AD">
              <w:rPr>
                <w:rFonts w:asciiTheme="minorHAnsi" w:hAnsiTheme="minorHAnsi" w:cstheme="minorHAnsi"/>
                <w:b/>
                <w:sz w:val="22"/>
                <w:szCs w:val="22"/>
              </w:rPr>
              <w:t>End Date:</w:t>
            </w:r>
          </w:p>
        </w:tc>
        <w:tc>
          <w:tcPr>
            <w:tcW w:w="3082" w:type="dxa"/>
            <w:gridSpan w:val="2"/>
            <w:tcBorders>
              <w:top w:val="outset" w:color="auto" w:sz="6" w:space="0"/>
              <w:left w:val="nil"/>
              <w:bottom w:val="outset" w:color="auto" w:sz="6" w:space="0"/>
              <w:right w:val="single" w:color="C0C0C0" w:sz="4" w:space="0"/>
            </w:tcBorders>
            <w:tcMar/>
            <w:vAlign w:val="center"/>
          </w:tcPr>
          <w:p w:rsidRPr="002336AD" w:rsidR="008017D3" w:rsidP="1FE8857D" w:rsidRDefault="008017D3" w14:paraId="0D11F86D" w14:textId="11B9800C">
            <w:pPr>
              <w:rPr>
                <w:rFonts w:ascii="Calibri" w:hAnsi="Calibri" w:cs="Calibri" w:asciiTheme="minorAscii" w:hAnsiTheme="minorAscii" w:cstheme="minorAscii"/>
                <w:sz w:val="22"/>
                <w:szCs w:val="22"/>
              </w:rPr>
            </w:pPr>
            <w:r w:rsidRPr="1FE8857D" w:rsidR="247BF06F">
              <w:rPr>
                <w:rFonts w:ascii="Calibri" w:hAnsi="Calibri" w:cs="Calibri" w:asciiTheme="minorAscii" w:hAnsiTheme="minorAscii" w:cstheme="minorAscii"/>
                <w:sz w:val="22"/>
                <w:szCs w:val="22"/>
              </w:rPr>
              <w:t>6</w:t>
            </w:r>
            <w:r w:rsidRPr="1FE8857D" w:rsidR="008017D3">
              <w:rPr>
                <w:rFonts w:ascii="Calibri" w:hAnsi="Calibri" w:cs="Calibri" w:asciiTheme="minorAscii" w:hAnsiTheme="minorAscii" w:cstheme="minorAscii"/>
                <w:sz w:val="22"/>
                <w:szCs w:val="22"/>
              </w:rPr>
              <w:t xml:space="preserve"> months</w:t>
            </w:r>
          </w:p>
        </w:tc>
      </w:tr>
      <w:tr w:rsidRPr="002336AD" w:rsidR="008017D3" w:rsidTr="1FE8857D" w14:paraId="603D7870" w14:textId="77777777">
        <w:trPr>
          <w:trHeight w:val="538"/>
          <w:jc w:val="center"/>
        </w:trPr>
        <w:tc>
          <w:tcPr>
            <w:tcW w:w="5845" w:type="dxa"/>
            <w:gridSpan w:val="2"/>
            <w:tcBorders>
              <w:top w:val="outset" w:color="auto" w:sz="6" w:space="0"/>
              <w:left w:val="single" w:color="C0C0C0" w:sz="4" w:space="0"/>
              <w:bottom w:val="outset" w:color="auto" w:sz="6" w:space="0"/>
              <w:right w:val="nil"/>
            </w:tcBorders>
            <w:tcMar/>
            <w:vAlign w:val="center"/>
          </w:tcPr>
          <w:p w:rsidRPr="002336AD" w:rsidR="008017D3" w:rsidP="002336AD" w:rsidRDefault="008017D3" w14:paraId="213772F6" w14:textId="2E9A6A25">
            <w:pPr>
              <w:rPr>
                <w:rFonts w:asciiTheme="minorHAnsi" w:hAnsiTheme="minorHAnsi" w:cstheme="minorHAnsi"/>
                <w:sz w:val="22"/>
                <w:szCs w:val="22"/>
              </w:rPr>
            </w:pPr>
            <w:r w:rsidRPr="002336AD">
              <w:rPr>
                <w:rFonts w:asciiTheme="minorHAnsi" w:hAnsiTheme="minorHAnsi" w:cstheme="minorHAnsi"/>
                <w:b/>
                <w:sz w:val="22"/>
                <w:szCs w:val="22"/>
              </w:rPr>
              <w:t>Report to, name of supervisor:</w:t>
            </w:r>
            <w:r w:rsidRPr="002336AD">
              <w:rPr>
                <w:rFonts w:asciiTheme="minorHAnsi" w:hAnsiTheme="minorHAnsi" w:cstheme="minorHAnsi"/>
                <w:sz w:val="22"/>
                <w:szCs w:val="22"/>
              </w:rPr>
              <w:t xml:space="preserve"> </w:t>
            </w:r>
            <w:r>
              <w:rPr>
                <w:rFonts w:asciiTheme="minorHAnsi" w:hAnsiTheme="minorHAnsi" w:cstheme="minorHAnsi"/>
                <w:sz w:val="22"/>
                <w:szCs w:val="22"/>
              </w:rPr>
              <w:t xml:space="preserve">           </w:t>
            </w:r>
            <w:r w:rsidRPr="002336AD">
              <w:rPr>
                <w:rFonts w:asciiTheme="minorHAnsi" w:hAnsiTheme="minorHAnsi" w:cstheme="minorHAnsi"/>
                <w:sz w:val="22"/>
                <w:szCs w:val="22"/>
              </w:rPr>
              <w:t>Jeff</w:t>
            </w:r>
            <w:r>
              <w:rPr>
                <w:rFonts w:asciiTheme="minorHAnsi" w:hAnsiTheme="minorHAnsi" w:cstheme="minorHAnsi"/>
                <w:sz w:val="22"/>
                <w:szCs w:val="22"/>
              </w:rPr>
              <w:t>rey Paul</w:t>
            </w:r>
            <w:r w:rsidRPr="002336AD">
              <w:rPr>
                <w:rFonts w:asciiTheme="minorHAnsi" w:hAnsiTheme="minorHAnsi" w:cstheme="minorHAnsi"/>
                <w:sz w:val="22"/>
                <w:szCs w:val="22"/>
              </w:rPr>
              <w:t xml:space="preserve"> Kinch</w:t>
            </w:r>
          </w:p>
        </w:tc>
        <w:tc>
          <w:tcPr>
            <w:tcW w:w="2340" w:type="dxa"/>
            <w:tcBorders>
              <w:top w:val="outset" w:color="auto" w:sz="6" w:space="0"/>
              <w:left w:val="nil"/>
              <w:bottom w:val="outset" w:color="auto" w:sz="6" w:space="0"/>
              <w:right w:val="nil"/>
            </w:tcBorders>
            <w:tcMar/>
            <w:vAlign w:val="center"/>
          </w:tcPr>
          <w:p w:rsidRPr="002336AD" w:rsidR="008017D3" w:rsidP="002336AD" w:rsidRDefault="008017D3" w14:paraId="67420315" w14:textId="6896CCD5">
            <w:pPr>
              <w:rPr>
                <w:rFonts w:asciiTheme="minorHAnsi" w:hAnsiTheme="minorHAnsi" w:cstheme="minorHAnsi"/>
                <w:b/>
                <w:sz w:val="22"/>
                <w:szCs w:val="22"/>
              </w:rPr>
            </w:pPr>
            <w:r w:rsidRPr="002336AD">
              <w:rPr>
                <w:rFonts w:asciiTheme="minorHAnsi" w:hAnsiTheme="minorHAnsi" w:cstheme="minorHAnsi"/>
                <w:b/>
                <w:sz w:val="22"/>
                <w:szCs w:val="22"/>
              </w:rPr>
              <w:t xml:space="preserve">Title: </w:t>
            </w:r>
          </w:p>
        </w:tc>
        <w:tc>
          <w:tcPr>
            <w:tcW w:w="3082" w:type="dxa"/>
            <w:gridSpan w:val="2"/>
            <w:tcBorders>
              <w:top w:val="outset" w:color="auto" w:sz="6" w:space="0"/>
              <w:left w:val="nil"/>
              <w:bottom w:val="outset" w:color="auto" w:sz="6" w:space="0"/>
              <w:right w:val="single" w:color="C0C0C0" w:sz="4" w:space="0"/>
            </w:tcBorders>
            <w:tcMar/>
            <w:vAlign w:val="center"/>
          </w:tcPr>
          <w:p w:rsidRPr="002336AD" w:rsidR="008017D3" w:rsidP="002336AD" w:rsidRDefault="008017D3" w14:paraId="6A7D33EA" w14:textId="75A3D092">
            <w:pPr>
              <w:rPr>
                <w:rFonts w:asciiTheme="minorHAnsi" w:hAnsiTheme="minorHAnsi" w:cstheme="minorHAnsi"/>
                <w:sz w:val="22"/>
                <w:szCs w:val="22"/>
              </w:rPr>
            </w:pPr>
            <w:r w:rsidRPr="002336AD">
              <w:rPr>
                <w:rFonts w:asciiTheme="minorHAnsi" w:hAnsiTheme="minorHAnsi" w:cstheme="minorHAnsi"/>
                <w:sz w:val="22"/>
                <w:szCs w:val="22"/>
              </w:rPr>
              <w:t>Fisher</w:t>
            </w:r>
            <w:r>
              <w:rPr>
                <w:rFonts w:asciiTheme="minorHAnsi" w:hAnsiTheme="minorHAnsi" w:cstheme="minorHAnsi"/>
                <w:sz w:val="22"/>
                <w:szCs w:val="22"/>
              </w:rPr>
              <w:t>y</w:t>
            </w:r>
            <w:r w:rsidRPr="002336AD">
              <w:rPr>
                <w:rFonts w:asciiTheme="minorHAnsi" w:hAnsiTheme="minorHAnsi" w:cstheme="minorHAnsi"/>
                <w:sz w:val="22"/>
                <w:szCs w:val="22"/>
              </w:rPr>
              <w:t xml:space="preserve"> and Aquaculture Officer</w:t>
            </w:r>
          </w:p>
        </w:tc>
      </w:tr>
      <w:tr w:rsidRPr="002336AD" w:rsidR="00240BFB" w:rsidTr="1FE8857D" w14:paraId="593B8BA1" w14:textId="77777777">
        <w:trPr>
          <w:trHeight w:val="157"/>
          <w:jc w:val="center"/>
        </w:trPr>
        <w:tc>
          <w:tcPr>
            <w:tcW w:w="11267" w:type="dxa"/>
            <w:gridSpan w:val="5"/>
            <w:tcBorders>
              <w:top w:val="outset" w:color="auto" w:sz="6" w:space="0"/>
              <w:left w:val="nil"/>
              <w:bottom w:val="single" w:color="C0C0C0" w:sz="4" w:space="0"/>
              <w:right w:val="nil"/>
            </w:tcBorders>
            <w:tcMar/>
            <w:vAlign w:val="center"/>
          </w:tcPr>
          <w:p w:rsidRPr="002336AD" w:rsidR="00240BFB" w:rsidP="002336AD" w:rsidRDefault="00240BFB" w14:paraId="31425820" w14:textId="77777777">
            <w:pPr>
              <w:rPr>
                <w:rFonts w:asciiTheme="minorHAnsi" w:hAnsiTheme="minorHAnsi" w:cstheme="minorHAnsi"/>
                <w:sz w:val="22"/>
                <w:szCs w:val="22"/>
              </w:rPr>
            </w:pPr>
          </w:p>
        </w:tc>
      </w:tr>
      <w:tr w:rsidRPr="002336AD" w:rsidR="00240BFB" w:rsidTr="1FE8857D" w14:paraId="32369855" w14:textId="77777777">
        <w:trPr>
          <w:trHeight w:val="301"/>
          <w:jc w:val="center"/>
        </w:trPr>
        <w:tc>
          <w:tcPr>
            <w:tcW w:w="11267" w:type="dxa"/>
            <w:gridSpan w:val="5"/>
            <w:tcBorders>
              <w:top w:val="single" w:color="C0C0C0" w:sz="4" w:space="0"/>
              <w:left w:val="single" w:color="C0C0C0" w:sz="4" w:space="0"/>
              <w:bottom w:val="single" w:color="C0C0C0" w:sz="4" w:space="0"/>
              <w:right w:val="single" w:color="C0C0C0" w:sz="4" w:space="0"/>
            </w:tcBorders>
            <w:shd w:val="clear" w:color="auto" w:fill="E6E6E6"/>
            <w:tcMar/>
            <w:vAlign w:val="center"/>
            <w:hideMark/>
          </w:tcPr>
          <w:p w:rsidRPr="002336AD" w:rsidR="00240BFB" w:rsidP="002336AD" w:rsidRDefault="00240BFB" w14:paraId="5C688EAE" w14:textId="77777777">
            <w:pPr>
              <w:pStyle w:val="Heading2"/>
              <w:rPr>
                <w:rFonts w:asciiTheme="minorHAnsi" w:hAnsiTheme="minorHAnsi" w:cstheme="minorHAnsi"/>
                <w:sz w:val="22"/>
                <w:szCs w:val="22"/>
              </w:rPr>
            </w:pPr>
            <w:r w:rsidRPr="002336AD">
              <w:rPr>
                <w:rFonts w:asciiTheme="minorHAnsi" w:hAnsiTheme="minorHAnsi" w:cstheme="minorHAnsi"/>
                <w:sz w:val="22"/>
                <w:szCs w:val="22"/>
              </w:rPr>
              <w:t>General Description of task(s) and objectives to be achieved</w:t>
            </w:r>
          </w:p>
        </w:tc>
      </w:tr>
      <w:tr w:rsidRPr="002336AD" w:rsidR="00240BFB" w:rsidTr="1FE8857D" w14:paraId="257E6D69" w14:textId="77777777">
        <w:trPr>
          <w:trHeight w:val="827"/>
          <w:jc w:val="center"/>
        </w:trPr>
        <w:tc>
          <w:tcPr>
            <w:tcW w:w="11267" w:type="dxa"/>
            <w:gridSpan w:val="5"/>
            <w:tcBorders>
              <w:top w:val="single" w:color="C0C0C0" w:sz="4" w:space="0"/>
              <w:left w:val="single" w:color="C0C0C0" w:sz="4" w:space="0"/>
              <w:bottom w:val="single" w:color="C0C0C0" w:sz="4" w:space="0"/>
              <w:right w:val="single" w:color="C0C0C0" w:sz="4" w:space="0"/>
            </w:tcBorders>
            <w:tcMar/>
          </w:tcPr>
          <w:p w:rsidRPr="002336AD" w:rsidR="00CB51C8" w:rsidP="00CB51C8" w:rsidRDefault="00CB51C8" w14:paraId="73943E80" w14:textId="77777777">
            <w:pPr>
              <w:tabs>
                <w:tab w:val="left" w:pos="315"/>
              </w:tabs>
              <w:ind w:left="90" w:right="301"/>
              <w:jc w:val="both"/>
              <w:rPr>
                <w:rFonts w:asciiTheme="minorHAnsi" w:hAnsiTheme="minorHAnsi" w:cstheme="minorHAnsi"/>
                <w:b/>
                <w:bCs/>
                <w:sz w:val="22"/>
                <w:szCs w:val="22"/>
                <w:u w:val="single"/>
              </w:rPr>
            </w:pPr>
            <w:r w:rsidRPr="002336AD">
              <w:rPr>
                <w:rFonts w:asciiTheme="minorHAnsi" w:hAnsiTheme="minorHAnsi" w:cstheme="minorHAnsi"/>
                <w:b/>
                <w:bCs/>
                <w:sz w:val="22"/>
                <w:szCs w:val="22"/>
                <w:u w:val="single"/>
              </w:rPr>
              <w:t>Background:</w:t>
            </w:r>
          </w:p>
          <w:p w:rsidRPr="002336AD" w:rsidR="00CB51C8" w:rsidP="00CB51C8" w:rsidRDefault="00CB51C8" w14:paraId="192EA006" w14:textId="77777777">
            <w:pPr>
              <w:tabs>
                <w:tab w:val="left" w:pos="315"/>
              </w:tabs>
              <w:ind w:left="90" w:right="301"/>
              <w:jc w:val="both"/>
              <w:rPr>
                <w:rFonts w:asciiTheme="minorHAnsi" w:hAnsiTheme="minorHAnsi" w:cstheme="minorHAnsi"/>
                <w:color w:val="000000"/>
                <w:sz w:val="22"/>
                <w:szCs w:val="22"/>
              </w:rPr>
            </w:pPr>
            <w:r w:rsidRPr="002336AD">
              <w:rPr>
                <w:rFonts w:asciiTheme="minorHAnsi" w:hAnsiTheme="minorHAnsi" w:cstheme="minorHAnsi"/>
                <w:color w:val="000000"/>
                <w:sz w:val="22"/>
                <w:szCs w:val="22"/>
              </w:rPr>
              <w:t xml:space="preserve">The Food and Agriculture Organization of the United Nations (FAO) contributes to the achievements of the 2030 agenda through the FAO Strategic Framework by supporting the transformation to MORE efficient, inclusive, resilient and sustainable agrifood systems, for </w:t>
            </w:r>
            <w:r w:rsidRPr="002336AD">
              <w:rPr>
                <w:rFonts w:asciiTheme="minorHAnsi" w:hAnsiTheme="minorHAnsi" w:cstheme="minorHAnsi"/>
                <w:i/>
                <w:iCs/>
                <w:color w:val="000000"/>
                <w:sz w:val="22"/>
                <w:szCs w:val="22"/>
              </w:rPr>
              <w:t>better production, better nutrition, a better environment</w:t>
            </w:r>
            <w:r w:rsidRPr="002336AD">
              <w:rPr>
                <w:rFonts w:asciiTheme="minorHAnsi" w:hAnsiTheme="minorHAnsi" w:cstheme="minorHAnsi"/>
                <w:color w:val="000000"/>
                <w:sz w:val="22"/>
                <w:szCs w:val="22"/>
              </w:rPr>
              <w:t xml:space="preserve"> and </w:t>
            </w:r>
            <w:r w:rsidRPr="002336AD">
              <w:rPr>
                <w:rFonts w:asciiTheme="minorHAnsi" w:hAnsiTheme="minorHAnsi" w:cstheme="minorHAnsi"/>
                <w:i/>
                <w:iCs/>
                <w:color w:val="000000"/>
                <w:sz w:val="22"/>
                <w:szCs w:val="22"/>
              </w:rPr>
              <w:t>a better life</w:t>
            </w:r>
            <w:r w:rsidRPr="002336AD">
              <w:rPr>
                <w:rFonts w:asciiTheme="minorHAnsi" w:hAnsiTheme="minorHAnsi" w:cstheme="minorHAnsi"/>
                <w:color w:val="000000"/>
                <w:sz w:val="22"/>
                <w:szCs w:val="22"/>
              </w:rPr>
              <w:t>, leaving no one behind.</w:t>
            </w:r>
          </w:p>
          <w:p w:rsidRPr="002336AD" w:rsidR="00CB51C8" w:rsidP="00CB51C8" w:rsidRDefault="00CB51C8" w14:paraId="2CBDD2D5" w14:textId="77777777">
            <w:pPr>
              <w:tabs>
                <w:tab w:val="left" w:pos="315"/>
              </w:tabs>
              <w:ind w:left="90" w:right="301"/>
              <w:jc w:val="both"/>
              <w:rPr>
                <w:rFonts w:asciiTheme="minorHAnsi" w:hAnsiTheme="minorHAnsi" w:cstheme="minorHAnsi"/>
                <w:b/>
                <w:bCs/>
                <w:sz w:val="22"/>
                <w:szCs w:val="22"/>
                <w:u w:val="single"/>
              </w:rPr>
            </w:pPr>
          </w:p>
          <w:p w:rsidRPr="002336AD" w:rsidR="00CB51C8" w:rsidP="00CB51C8" w:rsidRDefault="00CB51C8" w14:paraId="094E0841" w14:textId="77777777">
            <w:pPr>
              <w:widowControl w:val="0"/>
              <w:autoSpaceDE w:val="0"/>
              <w:autoSpaceDN w:val="0"/>
              <w:adjustRightInd w:val="0"/>
              <w:ind w:left="90" w:right="301"/>
              <w:jc w:val="both"/>
              <w:rPr>
                <w:rFonts w:asciiTheme="minorHAnsi" w:hAnsiTheme="minorHAnsi" w:cstheme="minorHAnsi"/>
                <w:color w:val="000000"/>
                <w:sz w:val="22"/>
                <w:szCs w:val="22"/>
              </w:rPr>
            </w:pPr>
            <w:r w:rsidRPr="002336AD">
              <w:rPr>
                <w:rFonts w:asciiTheme="minorHAnsi" w:hAnsiTheme="minorHAnsi" w:cstheme="minorHAnsi"/>
                <w:color w:val="000000"/>
                <w:sz w:val="22"/>
                <w:szCs w:val="22"/>
              </w:rPr>
              <w:t>FAO's Subregional Office for the Pacific Islands (SAP) is responsible for developing promoting, overseeing and implementing agreed strategies for addressing regional food, agriculture, rural development priorities. It develops and maintains relations with subregion-wide institutions including Regional Economic Integration Organization (REIOs). It assists the FAO representations in the subregion with addressing food security, agriculture and rural development issues at country level. The Subregional Office for the Pacific Islands (SAP) is a subsidiary of the FAO Regional Office for Asia and the Pacific (RAP).</w:t>
            </w:r>
          </w:p>
          <w:p w:rsidRPr="002336AD" w:rsidR="00CB51C8" w:rsidP="00CB51C8" w:rsidRDefault="00CB51C8" w14:paraId="119F550C" w14:textId="77777777">
            <w:pPr>
              <w:widowControl w:val="0"/>
              <w:autoSpaceDE w:val="0"/>
              <w:autoSpaceDN w:val="0"/>
              <w:adjustRightInd w:val="0"/>
              <w:ind w:left="90" w:right="301"/>
              <w:jc w:val="both"/>
              <w:rPr>
                <w:rFonts w:asciiTheme="minorHAnsi" w:hAnsiTheme="minorHAnsi" w:cstheme="minorHAnsi"/>
                <w:color w:val="000000"/>
                <w:sz w:val="22"/>
                <w:szCs w:val="22"/>
              </w:rPr>
            </w:pPr>
          </w:p>
          <w:p w:rsidRPr="002336AD" w:rsidR="00CB51C8" w:rsidP="00CB51C8" w:rsidRDefault="00CB51C8" w14:paraId="288E6003" w14:textId="77777777">
            <w:pPr>
              <w:widowControl w:val="0"/>
              <w:autoSpaceDE w:val="0"/>
              <w:autoSpaceDN w:val="0"/>
              <w:adjustRightInd w:val="0"/>
              <w:ind w:left="90" w:right="301"/>
              <w:jc w:val="both"/>
              <w:rPr>
                <w:rFonts w:asciiTheme="minorHAnsi" w:hAnsiTheme="minorHAnsi" w:cstheme="minorHAnsi"/>
                <w:color w:val="000000"/>
                <w:sz w:val="22"/>
                <w:szCs w:val="22"/>
              </w:rPr>
            </w:pPr>
            <w:r w:rsidRPr="002336AD">
              <w:rPr>
                <w:rFonts w:asciiTheme="minorHAnsi" w:hAnsiTheme="minorHAnsi" w:cstheme="minorHAnsi"/>
                <w:color w:val="000000"/>
                <w:sz w:val="22"/>
                <w:szCs w:val="22"/>
              </w:rPr>
              <w:t>To assist with effective planning to increase production in the Pacific Islands region, targeted research is required to understand the current status of specific commodities as well as identifying waste and loss in specific fisheries value chains.</w:t>
            </w:r>
          </w:p>
          <w:p w:rsidRPr="002336AD" w:rsidR="00CB51C8" w:rsidP="00CB51C8" w:rsidRDefault="00CB51C8" w14:paraId="790624D5" w14:textId="77777777">
            <w:pPr>
              <w:widowControl w:val="0"/>
              <w:autoSpaceDE w:val="0"/>
              <w:autoSpaceDN w:val="0"/>
              <w:adjustRightInd w:val="0"/>
              <w:ind w:left="90" w:right="301"/>
              <w:jc w:val="both"/>
              <w:rPr>
                <w:rFonts w:asciiTheme="minorHAnsi" w:hAnsiTheme="minorHAnsi" w:cstheme="minorHAnsi"/>
                <w:color w:val="000000"/>
                <w:sz w:val="22"/>
                <w:szCs w:val="22"/>
              </w:rPr>
            </w:pPr>
          </w:p>
          <w:p w:rsidRPr="002336AD" w:rsidR="00CB51C8" w:rsidP="00CB51C8" w:rsidRDefault="00CB51C8" w14:paraId="7BC00619" w14:textId="77777777">
            <w:pPr>
              <w:widowControl w:val="0"/>
              <w:autoSpaceDE w:val="0"/>
              <w:autoSpaceDN w:val="0"/>
              <w:adjustRightInd w:val="0"/>
              <w:ind w:left="90" w:right="301"/>
              <w:jc w:val="both"/>
              <w:rPr>
                <w:rFonts w:asciiTheme="minorHAnsi" w:hAnsiTheme="minorHAnsi" w:cstheme="minorHAnsi"/>
                <w:color w:val="000000"/>
                <w:sz w:val="22"/>
                <w:szCs w:val="22"/>
              </w:rPr>
            </w:pPr>
            <w:r w:rsidRPr="002336AD">
              <w:rPr>
                <w:rFonts w:asciiTheme="minorHAnsi" w:hAnsiTheme="minorHAnsi" w:cstheme="minorHAnsi"/>
                <w:color w:val="000000"/>
                <w:sz w:val="22"/>
                <w:szCs w:val="22"/>
              </w:rPr>
              <w:t>Subsequently, an Intern (Fisheries and Aquaculture) is required to conduct assessments, analysis and the production of specific reports and technical studies.</w:t>
            </w:r>
          </w:p>
          <w:p w:rsidRPr="002336AD" w:rsidR="00CB51C8" w:rsidP="00CB51C8" w:rsidRDefault="00CB51C8" w14:paraId="10B6DDB4" w14:textId="77777777">
            <w:pPr>
              <w:tabs>
                <w:tab w:val="left" w:pos="315"/>
              </w:tabs>
              <w:ind w:left="90" w:right="301"/>
              <w:jc w:val="both"/>
              <w:rPr>
                <w:rFonts w:asciiTheme="minorHAnsi" w:hAnsiTheme="minorHAnsi" w:cstheme="minorHAnsi"/>
                <w:b/>
                <w:bCs/>
                <w:sz w:val="22"/>
                <w:szCs w:val="22"/>
                <w:u w:val="single"/>
              </w:rPr>
            </w:pPr>
          </w:p>
          <w:p w:rsidRPr="002336AD" w:rsidR="00661C9C" w:rsidP="00CB51C8" w:rsidRDefault="00661C9C" w14:paraId="019F775D" w14:textId="77777777">
            <w:pPr>
              <w:ind w:left="90"/>
              <w:jc w:val="both"/>
              <w:rPr>
                <w:rFonts w:asciiTheme="minorHAnsi" w:hAnsiTheme="minorHAnsi" w:cstheme="minorHAnsi"/>
                <w:b/>
                <w:bCs/>
                <w:sz w:val="22"/>
                <w:szCs w:val="22"/>
                <w:u w:val="single"/>
              </w:rPr>
            </w:pPr>
            <w:r w:rsidRPr="002336AD">
              <w:rPr>
                <w:rFonts w:asciiTheme="minorHAnsi" w:hAnsiTheme="minorHAnsi" w:cstheme="minorHAnsi"/>
                <w:b/>
                <w:bCs/>
                <w:sz w:val="22"/>
                <w:szCs w:val="22"/>
                <w:u w:val="single"/>
              </w:rPr>
              <w:t>Duties and Responsibilities</w:t>
            </w:r>
            <w:r w:rsidRPr="002336AD" w:rsidR="000E1684">
              <w:rPr>
                <w:rFonts w:asciiTheme="minorHAnsi" w:hAnsiTheme="minorHAnsi" w:cstheme="minorHAnsi"/>
                <w:b/>
                <w:bCs/>
                <w:sz w:val="22"/>
                <w:szCs w:val="22"/>
                <w:u w:val="single"/>
              </w:rPr>
              <w:t>:</w:t>
            </w:r>
          </w:p>
          <w:p w:rsidRPr="002336AD" w:rsidR="002336AD" w:rsidP="0BF1DFAF" w:rsidRDefault="002336AD" w14:paraId="557C20CB" w14:textId="4498D3E5">
            <w:pPr>
              <w:pStyle w:val="Default"/>
              <w:numPr>
                <w:ilvl w:val="0"/>
                <w:numId w:val="24"/>
              </w:numPr>
              <w:ind w:right="301" w:firstLine="180"/>
              <w:jc w:val="both"/>
              <w:rPr>
                <w:rFonts w:ascii="Calibri" w:hAnsi="Calibri" w:cs="Calibri" w:asciiTheme="minorAscii" w:hAnsiTheme="minorAscii" w:cstheme="minorAscii"/>
                <w:sz w:val="22"/>
                <w:szCs w:val="22"/>
                <w:lang w:val="en-GB"/>
              </w:rPr>
            </w:pPr>
            <w:r w:rsidRPr="0BF1DFAF" w:rsidR="002336AD">
              <w:rPr>
                <w:rFonts w:ascii="Calibri" w:hAnsi="Calibri" w:cs="Calibri" w:asciiTheme="minorAscii" w:hAnsiTheme="minorAscii" w:cstheme="minorAscii"/>
                <w:sz w:val="22"/>
                <w:szCs w:val="22"/>
                <w:lang w:val="en-GB"/>
              </w:rPr>
              <w:t xml:space="preserve">Collect, compile, and </w:t>
            </w:r>
            <w:r w:rsidRPr="0BF1DFAF" w:rsidR="002336AD">
              <w:rPr>
                <w:rFonts w:ascii="Calibri" w:hAnsi="Calibri" w:cs="Calibri" w:asciiTheme="minorAscii" w:hAnsiTheme="minorAscii" w:cstheme="minorAscii"/>
                <w:sz w:val="22"/>
                <w:szCs w:val="22"/>
                <w:lang w:val="en-GB"/>
              </w:rPr>
              <w:t>analyze</w:t>
            </w:r>
            <w:r w:rsidRPr="0BF1DFAF" w:rsidR="002336AD">
              <w:rPr>
                <w:rFonts w:ascii="Calibri" w:hAnsi="Calibri" w:cs="Calibri" w:asciiTheme="minorAscii" w:hAnsiTheme="minorAscii" w:cstheme="minorAscii"/>
                <w:sz w:val="22"/>
                <w:szCs w:val="22"/>
                <w:lang w:val="en-GB"/>
              </w:rPr>
              <w:t xml:space="preserve"> data on seaweed, sea cucumber and </w:t>
            </w:r>
            <w:r w:rsidRPr="0BF1DFAF" w:rsidR="002336AD">
              <w:rPr>
                <w:rFonts w:ascii="Calibri" w:hAnsi="Calibri" w:cs="Calibri" w:asciiTheme="minorAscii" w:hAnsiTheme="minorAscii" w:cstheme="minorAscii"/>
                <w:sz w:val="22"/>
                <w:szCs w:val="22"/>
                <w:lang w:val="en-GB"/>
              </w:rPr>
              <w:t>mikfish</w:t>
            </w:r>
            <w:r w:rsidRPr="0BF1DFAF" w:rsidR="002336AD">
              <w:rPr>
                <w:rFonts w:ascii="Calibri" w:hAnsi="Calibri" w:cs="Calibri" w:asciiTheme="minorAscii" w:hAnsiTheme="minorAscii" w:cstheme="minorAscii"/>
                <w:sz w:val="22"/>
                <w:szCs w:val="22"/>
                <w:lang w:val="en-GB"/>
              </w:rPr>
              <w:t xml:space="preserve"> production in the Pacific Islands region; </w:t>
            </w:r>
          </w:p>
          <w:p w:rsidRPr="002336AD" w:rsidR="002336AD" w:rsidP="00CB51C8" w:rsidRDefault="002336AD" w14:paraId="1602EDD5" w14:textId="3605D088">
            <w:pPr>
              <w:pStyle w:val="Default"/>
              <w:numPr>
                <w:ilvl w:val="0"/>
                <w:numId w:val="24"/>
              </w:numPr>
              <w:ind w:right="301" w:firstLine="180"/>
              <w:jc w:val="both"/>
              <w:rPr>
                <w:rFonts w:asciiTheme="minorHAnsi" w:hAnsiTheme="minorHAnsi" w:cstheme="minorHAnsi"/>
                <w:sz w:val="22"/>
                <w:szCs w:val="22"/>
              </w:rPr>
            </w:pPr>
            <w:r w:rsidRPr="002336AD">
              <w:rPr>
                <w:rFonts w:asciiTheme="minorHAnsi" w:hAnsiTheme="minorHAnsi" w:cstheme="minorHAnsi"/>
                <w:sz w:val="22"/>
                <w:szCs w:val="22"/>
              </w:rPr>
              <w:t xml:space="preserve">Prepare technical studies of fish loss and waste in the Pacific Islands region; </w:t>
            </w:r>
          </w:p>
          <w:p w:rsidRPr="002336AD" w:rsidR="002336AD" w:rsidP="0BF1DFAF" w:rsidRDefault="002336AD" w14:paraId="096AAEF1" w14:textId="181DD12B" w14:noSpellErr="1">
            <w:pPr>
              <w:pStyle w:val="Default"/>
              <w:numPr>
                <w:ilvl w:val="0"/>
                <w:numId w:val="24"/>
              </w:numPr>
              <w:ind w:left="720" w:right="301" w:hanging="180"/>
              <w:jc w:val="both"/>
              <w:rPr>
                <w:rFonts w:ascii="Calibri" w:hAnsi="Calibri" w:cs="Calibri" w:asciiTheme="minorAscii" w:hAnsiTheme="minorAscii" w:cstheme="minorAscii"/>
                <w:sz w:val="22"/>
                <w:szCs w:val="22"/>
                <w:lang w:val="en-GB"/>
              </w:rPr>
            </w:pPr>
            <w:r w:rsidRPr="0BF1DFAF" w:rsidR="002336AD">
              <w:rPr>
                <w:rFonts w:ascii="Calibri" w:hAnsi="Calibri" w:cs="Calibri" w:asciiTheme="minorAscii" w:hAnsiTheme="minorAscii" w:cstheme="minorAscii"/>
                <w:sz w:val="22"/>
                <w:szCs w:val="22"/>
                <w:lang w:val="en-GB"/>
              </w:rPr>
              <w:t xml:space="preserve">Provide practical </w:t>
            </w:r>
            <w:r w:rsidRPr="0BF1DFAF" w:rsidR="002336AD">
              <w:rPr>
                <w:rFonts w:ascii="Calibri" w:hAnsi="Calibri" w:cs="Calibri" w:asciiTheme="minorAscii" w:hAnsiTheme="minorAscii" w:cstheme="minorAscii"/>
                <w:sz w:val="22"/>
                <w:szCs w:val="22"/>
                <w:lang w:val="en-GB"/>
              </w:rPr>
              <w:t>assistance</w:t>
            </w:r>
            <w:r w:rsidRPr="0BF1DFAF" w:rsidR="002336AD">
              <w:rPr>
                <w:rFonts w:ascii="Calibri" w:hAnsi="Calibri" w:cs="Calibri" w:asciiTheme="minorAscii" w:hAnsiTheme="minorAscii" w:cstheme="minorAscii"/>
                <w:sz w:val="22"/>
                <w:szCs w:val="22"/>
                <w:lang w:val="en-GB"/>
              </w:rPr>
              <w:t xml:space="preserve"> to FAO members in designing and targeting </w:t>
            </w:r>
            <w:r w:rsidRPr="0BF1DFAF" w:rsidR="002336AD">
              <w:rPr>
                <w:rFonts w:ascii="Calibri" w:hAnsi="Calibri" w:cs="Calibri" w:asciiTheme="minorAscii" w:hAnsiTheme="minorAscii" w:cstheme="minorAscii"/>
                <w:sz w:val="22"/>
                <w:szCs w:val="22"/>
                <w:lang w:val="en-GB"/>
              </w:rPr>
              <w:t>appropriate awareness</w:t>
            </w:r>
            <w:r w:rsidRPr="0BF1DFAF" w:rsidR="002336AD">
              <w:rPr>
                <w:rFonts w:ascii="Calibri" w:hAnsi="Calibri" w:cs="Calibri" w:asciiTheme="minorAscii" w:hAnsiTheme="minorAscii" w:cstheme="minorAscii"/>
                <w:sz w:val="22"/>
                <w:szCs w:val="22"/>
                <w:lang w:val="en-GB"/>
              </w:rPr>
              <w:t xml:space="preserve"> raising and educational information; </w:t>
            </w:r>
          </w:p>
          <w:p w:rsidR="00240BFB" w:rsidP="00CB51C8" w:rsidRDefault="002336AD" w14:paraId="22AB643F" w14:textId="4AEE1757">
            <w:pPr>
              <w:pStyle w:val="ListParagraph"/>
              <w:numPr>
                <w:ilvl w:val="0"/>
                <w:numId w:val="24"/>
              </w:numPr>
              <w:ind w:right="301" w:firstLine="180"/>
              <w:rPr>
                <w:rFonts w:asciiTheme="minorHAnsi" w:hAnsiTheme="minorHAnsi" w:cstheme="minorHAnsi"/>
              </w:rPr>
            </w:pPr>
            <w:r w:rsidRPr="00CB51C8">
              <w:rPr>
                <w:rFonts w:asciiTheme="minorHAnsi" w:hAnsiTheme="minorHAnsi" w:cstheme="minorHAnsi"/>
              </w:rPr>
              <w:t>Promote inter-agency networking and cross-sectoral collaboration in coastal fisheries and aquaculture.</w:t>
            </w:r>
          </w:p>
          <w:p w:rsidR="00D85CAE" w:rsidP="00D85CAE" w:rsidRDefault="00D85CAE" w14:paraId="1E2A5CAD" w14:textId="77777777">
            <w:pPr>
              <w:pStyle w:val="ListParagraph"/>
              <w:ind w:left="540" w:right="301"/>
              <w:rPr>
                <w:rFonts w:asciiTheme="minorHAnsi" w:hAnsiTheme="minorHAnsi" w:cstheme="minorHAnsi"/>
              </w:rPr>
            </w:pPr>
          </w:p>
          <w:p w:rsidR="00D85CAE" w:rsidP="00D85CAE" w:rsidRDefault="00D85CAE" w14:paraId="13052BDA" w14:textId="77777777">
            <w:pPr>
              <w:pStyle w:val="ListParagraph"/>
              <w:ind w:left="540" w:right="301"/>
              <w:rPr>
                <w:rFonts w:asciiTheme="minorHAnsi" w:hAnsiTheme="minorHAnsi" w:cstheme="minorHAnsi"/>
              </w:rPr>
            </w:pPr>
          </w:p>
          <w:p w:rsidRPr="00CB51C8" w:rsidR="00D85CAE" w:rsidP="00D85CAE" w:rsidRDefault="00D85CAE" w14:paraId="72E0648D" w14:textId="1BF8CD27">
            <w:pPr>
              <w:pStyle w:val="ListParagraph"/>
              <w:ind w:left="540" w:right="301"/>
              <w:rPr>
                <w:rFonts w:asciiTheme="minorHAnsi" w:hAnsiTheme="minorHAnsi" w:cstheme="minorHAnsi"/>
              </w:rPr>
            </w:pPr>
          </w:p>
        </w:tc>
      </w:tr>
      <w:tr w:rsidRPr="002336AD" w:rsidR="00240BFB" w:rsidTr="1FE8857D" w14:paraId="48B4F628" w14:textId="77777777">
        <w:trPr>
          <w:trHeight w:val="301"/>
          <w:jc w:val="center"/>
        </w:trPr>
        <w:tc>
          <w:tcPr>
            <w:tcW w:w="11267" w:type="dxa"/>
            <w:gridSpan w:val="5"/>
            <w:tcBorders>
              <w:top w:val="single" w:color="C0C0C0" w:sz="4" w:space="0"/>
              <w:left w:val="single" w:color="C0C0C0" w:sz="4" w:space="0"/>
              <w:bottom w:val="single" w:color="C0C0C0" w:sz="4" w:space="0"/>
              <w:right w:val="single" w:color="C0C0C0" w:sz="4" w:space="0"/>
            </w:tcBorders>
            <w:shd w:val="clear" w:color="auto" w:fill="E6E6E6"/>
            <w:tcMar/>
            <w:vAlign w:val="center"/>
            <w:hideMark/>
          </w:tcPr>
          <w:p w:rsidRPr="002336AD" w:rsidR="00240BFB" w:rsidP="002336AD" w:rsidRDefault="00240BFB" w14:paraId="7E38161B" w14:textId="77777777">
            <w:pPr>
              <w:pStyle w:val="Heading2"/>
              <w:rPr>
                <w:rFonts w:asciiTheme="minorHAnsi" w:hAnsiTheme="minorHAnsi" w:cstheme="minorHAnsi"/>
                <w:sz w:val="22"/>
                <w:szCs w:val="22"/>
              </w:rPr>
            </w:pPr>
            <w:r w:rsidRPr="002336AD">
              <w:rPr>
                <w:rFonts w:asciiTheme="minorHAnsi" w:hAnsiTheme="minorHAnsi" w:cstheme="minorHAnsi"/>
                <w:sz w:val="22"/>
                <w:szCs w:val="22"/>
              </w:rPr>
              <w:lastRenderedPageBreak/>
              <w:t>key performance indicators</w:t>
            </w:r>
          </w:p>
        </w:tc>
      </w:tr>
      <w:tr w:rsidRPr="002336AD" w:rsidR="00240BFB" w:rsidTr="1FE8857D" w14:paraId="07225FD9" w14:textId="77777777">
        <w:trPr>
          <w:jc w:val="center"/>
        </w:trPr>
        <w:tc>
          <w:tcPr>
            <w:tcW w:w="9120" w:type="dxa"/>
            <w:gridSpan w:val="4"/>
            <w:tcBorders>
              <w:top w:val="single" w:color="C0C0C0" w:sz="4" w:space="0"/>
              <w:left w:val="single" w:color="C0C0C0" w:sz="4" w:space="0"/>
              <w:bottom w:val="single" w:color="C0C0C0" w:sz="4" w:space="0"/>
              <w:right w:val="single" w:color="C0C0C0" w:sz="4" w:space="0"/>
            </w:tcBorders>
            <w:tcMar/>
            <w:hideMark/>
          </w:tcPr>
          <w:p w:rsidRPr="002336AD" w:rsidR="00661C9C" w:rsidP="002336AD" w:rsidRDefault="00240BFB" w14:paraId="74BCC2F1" w14:textId="77777777">
            <w:pPr>
              <w:pStyle w:val="RequirementsList"/>
              <w:numPr>
                <w:ilvl w:val="0"/>
                <w:numId w:val="0"/>
              </w:numPr>
              <w:tabs>
                <w:tab w:val="left" w:pos="720"/>
              </w:tabs>
              <w:spacing w:before="0" w:after="0" w:line="240" w:lineRule="auto"/>
              <w:rPr>
                <w:rFonts w:asciiTheme="minorHAnsi" w:hAnsiTheme="minorHAnsi" w:cstheme="minorHAnsi"/>
                <w:sz w:val="22"/>
                <w:szCs w:val="22"/>
              </w:rPr>
            </w:pPr>
            <w:r w:rsidRPr="002336AD">
              <w:rPr>
                <w:rFonts w:asciiTheme="minorHAnsi" w:hAnsiTheme="minorHAnsi" w:cstheme="minorHAnsi"/>
                <w:b/>
                <w:sz w:val="22"/>
                <w:szCs w:val="22"/>
              </w:rPr>
              <w:t>Expected Outputs</w:t>
            </w:r>
            <w:r w:rsidRPr="002336AD">
              <w:rPr>
                <w:rFonts w:asciiTheme="minorHAnsi" w:hAnsiTheme="minorHAnsi" w:cstheme="minorHAnsi"/>
                <w:sz w:val="22"/>
                <w:szCs w:val="22"/>
              </w:rPr>
              <w:t>:</w:t>
            </w:r>
          </w:p>
        </w:tc>
        <w:tc>
          <w:tcPr>
            <w:tcW w:w="2147" w:type="dxa"/>
            <w:tcBorders>
              <w:top w:val="single" w:color="C0C0C0" w:sz="4" w:space="0"/>
              <w:left w:val="single" w:color="C0C0C0" w:sz="4" w:space="0"/>
              <w:bottom w:val="single" w:color="C0C0C0" w:sz="4" w:space="0"/>
              <w:right w:val="single" w:color="C0C0C0" w:sz="4" w:space="0"/>
            </w:tcBorders>
            <w:tcMar/>
            <w:hideMark/>
          </w:tcPr>
          <w:p w:rsidRPr="002336AD" w:rsidR="00240BFB" w:rsidP="002336AD" w:rsidRDefault="00240BFB" w14:paraId="088F93B6" w14:textId="77777777">
            <w:pPr>
              <w:pStyle w:val="RequirementsList"/>
              <w:numPr>
                <w:ilvl w:val="0"/>
                <w:numId w:val="0"/>
              </w:numPr>
              <w:tabs>
                <w:tab w:val="left" w:pos="720"/>
              </w:tabs>
              <w:spacing w:before="0" w:after="0" w:line="240" w:lineRule="auto"/>
              <w:rPr>
                <w:rFonts w:asciiTheme="minorHAnsi" w:hAnsiTheme="minorHAnsi" w:cstheme="minorHAnsi"/>
                <w:sz w:val="22"/>
                <w:szCs w:val="22"/>
              </w:rPr>
            </w:pPr>
            <w:r w:rsidRPr="002336AD">
              <w:rPr>
                <w:rFonts w:asciiTheme="minorHAnsi" w:hAnsiTheme="minorHAnsi" w:cstheme="minorHAnsi"/>
                <w:sz w:val="22"/>
                <w:szCs w:val="22"/>
              </w:rPr>
              <w:t>Required Completion Date:</w:t>
            </w:r>
          </w:p>
        </w:tc>
      </w:tr>
      <w:tr w:rsidRPr="002336AD" w:rsidR="00240BFB" w:rsidTr="1FE8857D" w14:paraId="227064BC" w14:textId="77777777">
        <w:trPr>
          <w:trHeight w:val="653"/>
          <w:jc w:val="center"/>
        </w:trPr>
        <w:tc>
          <w:tcPr>
            <w:tcW w:w="9120" w:type="dxa"/>
            <w:gridSpan w:val="4"/>
            <w:tcBorders>
              <w:top w:val="single" w:color="C0C0C0" w:sz="4" w:space="0"/>
              <w:left w:val="single" w:color="C0C0C0" w:sz="4" w:space="0"/>
              <w:bottom w:val="single" w:color="C0C0C0" w:sz="4" w:space="0"/>
              <w:right w:val="single" w:color="C0C0C0" w:sz="4" w:space="0"/>
            </w:tcBorders>
            <w:tcMar/>
          </w:tcPr>
          <w:p w:rsidRPr="002336AD" w:rsidR="002336AD" w:rsidP="0BF1DFAF" w:rsidRDefault="002336AD" w14:paraId="03E72D79" w14:textId="5A606A11">
            <w:pPr>
              <w:pStyle w:val="Default"/>
              <w:numPr>
                <w:ilvl w:val="0"/>
                <w:numId w:val="22"/>
              </w:numPr>
              <w:jc w:val="both"/>
              <w:rPr>
                <w:rFonts w:ascii="Calibri" w:hAnsi="Calibri" w:cs="Calibri" w:asciiTheme="minorAscii" w:hAnsiTheme="minorAscii" w:cstheme="minorAscii"/>
                <w:sz w:val="22"/>
                <w:szCs w:val="22"/>
                <w:lang w:val="en-GB"/>
              </w:rPr>
            </w:pPr>
            <w:r w:rsidRPr="0BF1DFAF" w:rsidR="002336AD">
              <w:rPr>
                <w:rFonts w:ascii="Calibri" w:hAnsi="Calibri" w:cs="Calibri" w:asciiTheme="minorAscii" w:hAnsiTheme="minorAscii" w:cstheme="minorAscii"/>
                <w:sz w:val="22"/>
                <w:szCs w:val="22"/>
                <w:lang w:val="en-GB"/>
              </w:rPr>
              <w:t xml:space="preserve">Production of reports on seaweed, sea cucumber and </w:t>
            </w:r>
            <w:r w:rsidRPr="0BF1DFAF" w:rsidR="002336AD">
              <w:rPr>
                <w:rFonts w:ascii="Calibri" w:hAnsi="Calibri" w:cs="Calibri" w:asciiTheme="minorAscii" w:hAnsiTheme="minorAscii" w:cstheme="minorAscii"/>
                <w:sz w:val="22"/>
                <w:szCs w:val="22"/>
                <w:lang w:val="en-GB"/>
              </w:rPr>
              <w:t>mikfish</w:t>
            </w:r>
            <w:r w:rsidRPr="0BF1DFAF" w:rsidR="002336AD">
              <w:rPr>
                <w:rFonts w:ascii="Calibri" w:hAnsi="Calibri" w:cs="Calibri" w:asciiTheme="minorAscii" w:hAnsiTheme="minorAscii" w:cstheme="minorAscii"/>
                <w:sz w:val="22"/>
                <w:szCs w:val="22"/>
                <w:lang w:val="en-GB"/>
              </w:rPr>
              <w:t xml:space="preserve"> production in the Pacific Islands region;</w:t>
            </w:r>
          </w:p>
          <w:p w:rsidRPr="002336AD" w:rsidR="00983BE9" w:rsidP="00F35BB1" w:rsidRDefault="002336AD" w14:paraId="4CC3BA2F" w14:textId="23BBD125">
            <w:pPr>
              <w:pStyle w:val="Text"/>
              <w:numPr>
                <w:ilvl w:val="0"/>
                <w:numId w:val="23"/>
              </w:numPr>
              <w:spacing w:before="0" w:after="0" w:line="240" w:lineRule="auto"/>
              <w:contextualSpacing/>
              <w:jc w:val="both"/>
              <w:rPr>
                <w:rFonts w:asciiTheme="minorHAnsi" w:hAnsiTheme="minorHAnsi" w:cstheme="minorHAnsi"/>
                <w:sz w:val="22"/>
                <w:szCs w:val="22"/>
              </w:rPr>
            </w:pPr>
            <w:r w:rsidRPr="002336AD">
              <w:rPr>
                <w:rFonts w:asciiTheme="minorHAnsi" w:hAnsiTheme="minorHAnsi" w:cstheme="minorHAnsi"/>
                <w:sz w:val="22"/>
                <w:szCs w:val="22"/>
              </w:rPr>
              <w:t>Production of report on fish loss and waste in the Pacific Islands region;</w:t>
            </w:r>
          </w:p>
          <w:p w:rsidRPr="002336AD" w:rsidR="00446166" w:rsidP="00F35BB1" w:rsidRDefault="002336AD" w14:paraId="719CBC8A" w14:textId="577FBC1C">
            <w:pPr>
              <w:pStyle w:val="Text"/>
              <w:numPr>
                <w:ilvl w:val="0"/>
                <w:numId w:val="23"/>
              </w:numPr>
              <w:spacing w:before="0" w:after="0" w:line="240" w:lineRule="auto"/>
              <w:contextualSpacing/>
              <w:jc w:val="both"/>
              <w:rPr>
                <w:rFonts w:asciiTheme="minorHAnsi" w:hAnsiTheme="minorHAnsi" w:cstheme="minorHAnsi"/>
                <w:sz w:val="22"/>
                <w:szCs w:val="22"/>
              </w:rPr>
            </w:pPr>
            <w:r w:rsidRPr="002336AD">
              <w:rPr>
                <w:rFonts w:asciiTheme="minorHAnsi" w:hAnsiTheme="minorHAnsi" w:cstheme="minorHAnsi"/>
                <w:sz w:val="22"/>
                <w:szCs w:val="22"/>
              </w:rPr>
              <w:t>Production of specific awareness raising and educational information.</w:t>
            </w:r>
          </w:p>
        </w:tc>
        <w:tc>
          <w:tcPr>
            <w:tcW w:w="2147" w:type="dxa"/>
            <w:tcBorders>
              <w:top w:val="single" w:color="C0C0C0" w:sz="4" w:space="0"/>
              <w:left w:val="single" w:color="C0C0C0" w:sz="4" w:space="0"/>
              <w:bottom w:val="single" w:color="C0C0C0" w:sz="4" w:space="0"/>
              <w:right w:val="single" w:color="C0C0C0" w:sz="4" w:space="0"/>
            </w:tcBorders>
            <w:tcMar/>
          </w:tcPr>
          <w:p w:rsidRPr="002336AD" w:rsidR="00240BFB" w:rsidP="002336AD" w:rsidRDefault="00D85CAE" w14:paraId="24F9E91B" w14:textId="0B818522">
            <w:pPr>
              <w:pStyle w:val="Text"/>
              <w:spacing w:before="0" w:after="0" w:line="240" w:lineRule="auto"/>
              <w:contextualSpacing/>
              <w:rPr>
                <w:rFonts w:asciiTheme="minorHAnsi" w:hAnsiTheme="minorHAnsi" w:cstheme="minorHAnsi"/>
                <w:sz w:val="22"/>
                <w:szCs w:val="22"/>
                <w:lang w:val="es-ES_tradnl"/>
              </w:rPr>
            </w:pPr>
            <w:r>
              <w:rPr>
                <w:rFonts w:asciiTheme="minorHAnsi" w:hAnsiTheme="minorHAnsi" w:cstheme="minorHAnsi"/>
                <w:sz w:val="22"/>
                <w:szCs w:val="22"/>
                <w:lang w:val="es-ES_tradnl"/>
              </w:rPr>
              <w:t>TBC</w:t>
            </w:r>
          </w:p>
        </w:tc>
      </w:tr>
      <w:tr w:rsidRPr="002336AD" w:rsidR="006555B3" w:rsidTr="1FE8857D" w14:paraId="2F3AAA89" w14:textId="77777777">
        <w:trPr>
          <w:trHeight w:val="301"/>
          <w:jc w:val="center"/>
        </w:trPr>
        <w:tc>
          <w:tcPr>
            <w:tcW w:w="11267" w:type="dxa"/>
            <w:gridSpan w:val="5"/>
            <w:tcBorders>
              <w:top w:val="single" w:color="C0C0C0" w:sz="4" w:space="0"/>
              <w:left w:val="single" w:color="C0C0C0" w:sz="4" w:space="0"/>
              <w:bottom w:val="single" w:color="C0C0C0" w:sz="4" w:space="0"/>
              <w:right w:val="single" w:color="C0C0C0" w:sz="4" w:space="0"/>
            </w:tcBorders>
            <w:shd w:val="clear" w:color="auto" w:fill="E6E6E6"/>
            <w:tcMar/>
            <w:vAlign w:val="center"/>
            <w:hideMark/>
          </w:tcPr>
          <w:p w:rsidRPr="002336AD" w:rsidR="006555B3" w:rsidP="002336AD" w:rsidRDefault="006555B3" w14:paraId="4CD5556A" w14:textId="77777777">
            <w:pPr>
              <w:rPr>
                <w:rFonts w:asciiTheme="minorHAnsi" w:hAnsiTheme="minorHAnsi" w:cstheme="minorHAnsi"/>
                <w:b/>
                <w:caps/>
                <w:color w:val="000000"/>
                <w:sz w:val="22"/>
                <w:szCs w:val="22"/>
                <w:lang w:val="fr-FR"/>
              </w:rPr>
            </w:pPr>
            <w:r w:rsidRPr="002336AD">
              <w:rPr>
                <w:rFonts w:asciiTheme="minorHAnsi" w:hAnsiTheme="minorHAnsi" w:cstheme="minorHAnsi"/>
                <w:b/>
                <w:sz w:val="22"/>
                <w:szCs w:val="22"/>
                <w:lang w:val="fr-FR"/>
              </w:rPr>
              <w:t>REQUIRED COMPETENCIES</w:t>
            </w:r>
          </w:p>
        </w:tc>
      </w:tr>
      <w:tr w:rsidRPr="002336AD" w:rsidR="006555B3" w:rsidTr="1FE8857D" w14:paraId="35322154" w14:textId="77777777">
        <w:trPr>
          <w:trHeight w:val="301"/>
          <w:jc w:val="center"/>
        </w:trPr>
        <w:tc>
          <w:tcPr>
            <w:tcW w:w="11267" w:type="dxa"/>
            <w:gridSpan w:val="5"/>
            <w:tcBorders>
              <w:top w:val="single" w:color="C0C0C0" w:sz="4" w:space="0"/>
              <w:left w:val="single" w:color="C0C0C0" w:sz="4" w:space="0"/>
              <w:bottom w:val="single" w:color="C0C0C0" w:sz="4" w:space="0"/>
              <w:right w:val="single" w:color="C0C0C0" w:sz="4" w:space="0"/>
            </w:tcBorders>
            <w:shd w:val="clear" w:color="auto" w:fill="auto"/>
            <w:tcMar/>
            <w:vAlign w:val="center"/>
          </w:tcPr>
          <w:p w:rsidRPr="002336AD" w:rsidR="00DA5117" w:rsidP="1FE8857D" w:rsidRDefault="00B96C4C" w14:paraId="23D49983" w14:textId="77777777">
            <w:pPr>
              <w:jc w:val="both"/>
              <w:rPr>
                <w:rFonts w:ascii="Calibri" w:hAnsi="Calibri" w:cs="Calibri" w:asciiTheme="minorAscii" w:hAnsiTheme="minorAscii" w:cstheme="minorAscii"/>
                <w:b w:val="1"/>
                <w:bCs w:val="1"/>
                <w:sz w:val="22"/>
                <w:szCs w:val="22"/>
                <w:u w:val="single"/>
              </w:rPr>
            </w:pPr>
            <w:r w:rsidRPr="1FE8857D" w:rsidR="00B96C4C">
              <w:rPr>
                <w:rFonts w:ascii="Calibri" w:hAnsi="Calibri" w:cs="Calibri" w:asciiTheme="minorAscii" w:hAnsiTheme="minorAscii" w:cstheme="minorAscii"/>
                <w:b w:val="1"/>
                <w:bCs w:val="1"/>
                <w:sz w:val="22"/>
                <w:szCs w:val="22"/>
                <w:u w:val="single"/>
              </w:rPr>
              <w:t>Minimum</w:t>
            </w:r>
            <w:r w:rsidRPr="1FE8857D" w:rsidR="00B96C4C">
              <w:rPr>
                <w:rFonts w:ascii="Calibri" w:hAnsi="Calibri" w:cs="Calibri" w:asciiTheme="minorAscii" w:hAnsiTheme="minorAscii" w:cstheme="minorAscii"/>
                <w:b w:val="1"/>
                <w:bCs w:val="1"/>
                <w:sz w:val="22"/>
                <w:szCs w:val="22"/>
                <w:u w:val="single"/>
              </w:rPr>
              <w:t xml:space="preserve"> requirements</w:t>
            </w:r>
            <w:r w:rsidRPr="1FE8857D" w:rsidR="00DA5117">
              <w:rPr>
                <w:rFonts w:ascii="Calibri" w:hAnsi="Calibri" w:cs="Calibri" w:asciiTheme="minorAscii" w:hAnsiTheme="minorAscii" w:cstheme="minorAscii"/>
                <w:b w:val="1"/>
                <w:bCs w:val="1"/>
                <w:sz w:val="22"/>
                <w:szCs w:val="22"/>
                <w:u w:val="single"/>
              </w:rPr>
              <w:t>:</w:t>
            </w:r>
          </w:p>
          <w:p w:rsidRPr="002336AD" w:rsidR="006555B3" w:rsidP="1FE8857D" w:rsidRDefault="002336AD" w14:paraId="7873B9A6" w14:textId="3EE26DCA">
            <w:pPr>
              <w:pStyle w:val="Normal"/>
              <w:widowControl w:val="0"/>
              <w:autoSpaceDE w:val="0"/>
              <w:autoSpaceDN w:val="0"/>
              <w:adjustRightInd w:val="0"/>
              <w:spacing w:line="240" w:lineRule="auto"/>
              <w:jc w:val="both"/>
              <w:rPr>
                <w:rFonts w:ascii="Calibri" w:hAnsi="Calibri" w:cs="Calibri" w:asciiTheme="minorAscii" w:hAnsiTheme="minorAscii" w:cstheme="minorAscii"/>
                <w:b w:val="1"/>
                <w:bCs w:val="1"/>
                <w:sz w:val="22"/>
                <w:szCs w:val="22"/>
                <w:u w:val="single"/>
              </w:rPr>
            </w:pPr>
          </w:p>
          <w:p w:rsidRPr="002336AD" w:rsidR="006555B3" w:rsidP="1FE8857D" w:rsidRDefault="002336AD" w14:paraId="2AE2E8CE" w14:textId="2E34585F">
            <w:pPr>
              <w:pStyle w:val="Default"/>
              <w:widowControl w:val="0"/>
              <w:numPr>
                <w:ilvl w:val="0"/>
                <w:numId w:val="20"/>
              </w:numPr>
              <w:suppressLineNumbers w:val="0"/>
              <w:bidi w:val="0"/>
              <w:spacing w:before="0" w:beforeAutospacing="off" w:after="0" w:afterAutospacing="off" w:line="240" w:lineRule="auto"/>
              <w:ind w:left="720" w:right="0" w:hanging="360"/>
              <w:jc w:val="both"/>
              <w:rPr>
                <w:rFonts w:ascii="Calibri" w:hAnsi="Calibri" w:cs="Calibri" w:asciiTheme="minorAscii" w:hAnsiTheme="minorAscii" w:cstheme="minorAscii"/>
                <w:sz w:val="22"/>
                <w:szCs w:val="22"/>
              </w:rPr>
            </w:pPr>
            <w:r w:rsidRPr="1FE8857D" w:rsidR="3BEEAF2D">
              <w:rPr>
                <w:rFonts w:ascii="Calibri" w:hAnsi="Calibri" w:cs="Calibri" w:asciiTheme="minorAscii" w:hAnsiTheme="minorAscii" w:cstheme="minorAscii"/>
                <w:noProof w:val="0"/>
                <w:sz w:val="22"/>
                <w:szCs w:val="22"/>
                <w:lang w:val="en-GB"/>
              </w:rPr>
              <w:t>Candidates must be enrolled in an under-graduate or post-graduate degree programme in a bona fide educational institution i</w:t>
            </w:r>
            <w:r w:rsidRPr="1FE8857D" w:rsidR="3BEEAF2D">
              <w:rPr>
                <w:rFonts w:ascii="Calibri" w:hAnsi="Calibri" w:cs="Calibri" w:asciiTheme="minorAscii" w:hAnsiTheme="minorAscii" w:cstheme="minorAscii"/>
                <w:sz w:val="22"/>
                <w:szCs w:val="22"/>
              </w:rPr>
              <w:t xml:space="preserve">n areas such as marine </w:t>
            </w:r>
            <w:r w:rsidRPr="1FE8857D" w:rsidR="3BEEAF2D">
              <w:rPr>
                <w:rFonts w:ascii="Calibri" w:hAnsi="Calibri" w:cs="Calibri" w:asciiTheme="minorAscii" w:hAnsiTheme="minorAscii" w:cstheme="minorAscii"/>
                <w:sz w:val="22"/>
                <w:szCs w:val="22"/>
              </w:rPr>
              <w:t xml:space="preserve">biology, fishery science, aquaculture, food safety, resource economics, environment, </w:t>
            </w:r>
            <w:r w:rsidRPr="1FE8857D" w:rsidR="3BEEAF2D">
              <w:rPr>
                <w:rFonts w:ascii="Calibri" w:hAnsi="Calibri" w:cs="Calibri" w:asciiTheme="minorAscii" w:hAnsiTheme="minorAscii" w:cstheme="minorAscii"/>
                <w:sz w:val="22"/>
                <w:szCs w:val="22"/>
              </w:rPr>
              <w:t>climate change, maritime law, development, anthropology, statistics,</w:t>
            </w:r>
            <w:r w:rsidRPr="1FE8857D" w:rsidR="3BEEAF2D">
              <w:rPr>
                <w:rFonts w:ascii="Calibri" w:hAnsi="Calibri" w:cs="Calibri" w:asciiTheme="minorAscii" w:hAnsiTheme="minorAscii" w:cstheme="minorAscii"/>
                <w:noProof w:val="0"/>
                <w:sz w:val="22"/>
                <w:szCs w:val="22"/>
                <w:lang w:val="en-GB"/>
              </w:rPr>
              <w:t xml:space="preserve"> or other closely related fields at the time of application, or recent graduates of such an institution.</w:t>
            </w:r>
          </w:p>
          <w:p w:rsidRPr="002336AD" w:rsidR="006555B3" w:rsidP="1FE8857D" w:rsidRDefault="002336AD" w14:paraId="6AE1E871" w14:textId="2B7BD634">
            <w:pPr>
              <w:pStyle w:val="Default"/>
              <w:widowControl w:val="0"/>
              <w:numPr>
                <w:ilvl w:val="0"/>
                <w:numId w:val="20"/>
              </w:numPr>
              <w:suppressLineNumbers w:val="0"/>
              <w:bidi w:val="0"/>
              <w:spacing w:before="0" w:beforeAutospacing="off" w:after="0" w:afterAutospacing="off" w:line="240" w:lineRule="auto"/>
              <w:ind w:left="720" w:right="0" w:hanging="360"/>
              <w:jc w:val="both"/>
              <w:rPr>
                <w:rFonts w:ascii="Calibri" w:hAnsi="Calibri" w:cs="Calibri" w:asciiTheme="minorAscii" w:hAnsiTheme="minorAscii" w:cstheme="minorAscii"/>
                <w:sz w:val="22"/>
                <w:szCs w:val="22"/>
              </w:rPr>
            </w:pPr>
            <w:bookmarkStart w:name="_Hlk145060583" w:id="0"/>
            <w:r w:rsidRPr="1FE8857D" w:rsidR="002336AD">
              <w:rPr>
                <w:rFonts w:ascii="Calibri" w:hAnsi="Calibri" w:cs="Calibri" w:asciiTheme="minorAscii" w:hAnsiTheme="minorAscii" w:cstheme="minorAscii"/>
                <w:sz w:val="22"/>
                <w:szCs w:val="22"/>
              </w:rPr>
              <w:t xml:space="preserve">Working knowledge </w:t>
            </w:r>
            <w:r w:rsidRPr="1FE8857D" w:rsidR="002336AD">
              <w:rPr>
                <w:rFonts w:ascii="Calibri" w:hAnsi="Calibri" w:cs="Calibri" w:asciiTheme="minorAscii" w:hAnsiTheme="minorAscii" w:cstheme="minorAscii"/>
                <w:sz w:val="22"/>
                <w:szCs w:val="22"/>
              </w:rPr>
              <w:t>(</w:t>
            </w:r>
            <w:r w:rsidRPr="1FE8857D" w:rsidR="002336AD">
              <w:rPr>
                <w:rFonts w:ascii="Calibri" w:hAnsi="Calibri" w:cs="Calibri" w:asciiTheme="minorAscii" w:hAnsiTheme="minorAscii" w:cstheme="minorAscii"/>
                <w:sz w:val="22"/>
                <w:szCs w:val="22"/>
              </w:rPr>
              <w:t>proficient – level C) of English and limited knowledge (intermediate – level B) of another FAO official language (Arabic, Chinese, French, Russian or Spanish).</w:t>
            </w:r>
            <w:bookmarkEnd w:id="0"/>
          </w:p>
          <w:p w:rsidRPr="002336AD" w:rsidR="006555B3" w:rsidP="1FE8857D" w:rsidRDefault="002336AD" w14:paraId="3E5F3001" w14:textId="166DD9CA">
            <w:pPr>
              <w:pStyle w:val="ListParagraph"/>
              <w:widowControl w:val="0"/>
              <w:autoSpaceDE w:val="0"/>
              <w:autoSpaceDN w:val="0"/>
              <w:adjustRightInd w:val="0"/>
              <w:spacing w:line="240" w:lineRule="auto"/>
              <w:ind w:left="720"/>
              <w:rPr>
                <w:rFonts w:ascii="Calibri" w:hAnsi="Calibri" w:cs="Calibri" w:asciiTheme="minorAscii" w:hAnsiTheme="minorAscii" w:cstheme="minorAscii"/>
                <w:b w:val="1"/>
                <w:bCs w:val="1"/>
              </w:rPr>
            </w:pPr>
          </w:p>
          <w:p w:rsidRPr="002336AD" w:rsidR="006555B3" w:rsidP="1FE8857D" w:rsidRDefault="002336AD" w14:paraId="7780CBAD" w14:textId="040950D9">
            <w:pPr>
              <w:pStyle w:val="Normal"/>
              <w:widowControl w:val="0"/>
              <w:autoSpaceDE w:val="0"/>
              <w:autoSpaceDN w:val="0"/>
              <w:adjustRightInd w:val="0"/>
              <w:spacing w:line="240" w:lineRule="auto"/>
              <w:ind w:left="0"/>
              <w:rPr>
                <w:rFonts w:ascii="Calibri" w:hAnsi="Calibri" w:cs="Calibri" w:asciiTheme="minorAscii" w:hAnsiTheme="minorAscii" w:cstheme="minorAscii"/>
                <w:b w:val="1"/>
                <w:bCs w:val="1"/>
                <w:sz w:val="22"/>
                <w:szCs w:val="22"/>
                <w:u w:val="single"/>
              </w:rPr>
            </w:pPr>
            <w:r w:rsidRPr="1FE8857D" w:rsidR="3C3EE009">
              <w:rPr>
                <w:rFonts w:ascii="Calibri" w:hAnsi="Calibri" w:eastAsia="Times New Roman" w:cs="Calibri" w:asciiTheme="minorAscii" w:hAnsiTheme="minorAscii" w:eastAsiaTheme="minorAscii" w:cstheme="minorAscii"/>
                <w:b w:val="1"/>
                <w:bCs w:val="1"/>
                <w:color w:val="auto"/>
                <w:sz w:val="22"/>
                <w:szCs w:val="22"/>
                <w:u w:val="single"/>
                <w:lang w:eastAsia="en-US" w:bidi="ar-SA"/>
              </w:rPr>
              <w:t>Additio</w:t>
            </w:r>
            <w:r w:rsidRPr="1FE8857D" w:rsidR="3C3EE009">
              <w:rPr>
                <w:rFonts w:ascii="Calibri" w:hAnsi="Calibri" w:eastAsia="Times New Roman" w:cs="Calibri" w:asciiTheme="minorAscii" w:hAnsiTheme="minorAscii" w:eastAsiaTheme="minorAscii" w:cstheme="minorAscii"/>
                <w:b w:val="1"/>
                <w:bCs w:val="1"/>
                <w:color w:val="auto"/>
                <w:sz w:val="22"/>
                <w:szCs w:val="22"/>
                <w:u w:val="single"/>
                <w:lang w:eastAsia="en-US" w:bidi="ar-SA"/>
              </w:rPr>
              <w:t>nal</w:t>
            </w:r>
            <w:r w:rsidRPr="1FE8857D" w:rsidR="3C3EE009">
              <w:rPr>
                <w:rFonts w:ascii="Calibri" w:hAnsi="Calibri" w:eastAsia="Times New Roman" w:cs="Calibri" w:asciiTheme="minorAscii" w:hAnsiTheme="minorAscii" w:eastAsiaTheme="minorAscii" w:cstheme="minorAscii"/>
                <w:b w:val="1"/>
                <w:bCs w:val="1"/>
                <w:color w:val="auto"/>
                <w:sz w:val="22"/>
                <w:szCs w:val="22"/>
                <w:u w:val="single"/>
                <w:lang w:eastAsia="en-US" w:bidi="ar-SA"/>
              </w:rPr>
              <w:t xml:space="preserve"> Requir</w:t>
            </w:r>
            <w:r w:rsidRPr="1FE8857D" w:rsidR="3C3EE009">
              <w:rPr>
                <w:rFonts w:ascii="Calibri" w:hAnsi="Calibri" w:eastAsia="Times New Roman" w:cs="Calibri" w:asciiTheme="minorAscii" w:hAnsiTheme="minorAscii" w:eastAsiaTheme="minorAscii" w:cstheme="minorAscii"/>
                <w:b w:val="1"/>
                <w:bCs w:val="1"/>
                <w:color w:val="auto"/>
                <w:sz w:val="22"/>
                <w:szCs w:val="22"/>
                <w:u w:val="single"/>
                <w:lang w:eastAsia="en-US" w:bidi="ar-SA"/>
              </w:rPr>
              <w:t xml:space="preserve">ements: </w:t>
            </w:r>
          </w:p>
          <w:p w:rsidRPr="002336AD" w:rsidR="006555B3" w:rsidP="1FE8857D" w:rsidRDefault="002336AD" w14:paraId="42FAE688" w14:textId="52DA5B89">
            <w:pPr>
              <w:pStyle w:val="Normal"/>
              <w:widowControl w:val="0"/>
              <w:autoSpaceDE w:val="0"/>
              <w:autoSpaceDN w:val="0"/>
              <w:adjustRightInd w:val="0"/>
              <w:spacing w:line="240" w:lineRule="auto"/>
              <w:ind w:left="0"/>
              <w:rPr>
                <w:rFonts w:ascii="Calibri" w:hAnsi="Calibri" w:cs="Calibri" w:asciiTheme="minorAscii" w:hAnsiTheme="minorAscii" w:cstheme="minorAscii"/>
                <w:b w:val="1"/>
                <w:bCs w:val="1"/>
                <w:sz w:val="22"/>
                <w:szCs w:val="22"/>
                <w:u w:val="single"/>
              </w:rPr>
            </w:pPr>
          </w:p>
          <w:p w:rsidRPr="002336AD" w:rsidR="006555B3" w:rsidP="1FE8857D" w:rsidRDefault="002336AD" w14:paraId="3CC76E6B" w14:textId="6018D89F">
            <w:pPr>
              <w:pStyle w:val="Default"/>
              <w:numPr>
                <w:ilvl w:val="0"/>
                <w:numId w:val="20"/>
              </w:numPr>
              <w:suppressLineNumbers w:val="0"/>
              <w:bidi w:val="0"/>
              <w:spacing w:before="0" w:beforeAutospacing="off" w:after="0" w:afterAutospacing="off" w:line="240" w:lineRule="auto"/>
              <w:ind w:left="720" w:right="0" w:hanging="360"/>
              <w:jc w:val="both"/>
              <w:rPr>
                <w:rFonts w:ascii="Calibri" w:hAnsi="Calibri" w:cs="Calibri" w:asciiTheme="minorAscii" w:hAnsiTheme="minorAscii" w:cstheme="minorAscii"/>
                <w:sz w:val="22"/>
                <w:szCs w:val="22"/>
                <w:lang w:val="en-US"/>
              </w:rPr>
            </w:pPr>
            <w:r w:rsidRPr="1FE8857D" w:rsidR="3C3EE009">
              <w:rPr>
                <w:rFonts w:ascii="Calibri" w:hAnsi="Calibri" w:cs="Calibri" w:asciiTheme="minorAscii" w:hAnsiTheme="minorAscii" w:cstheme="minorAscii"/>
                <w:sz w:val="22"/>
                <w:szCs w:val="22"/>
                <w:lang w:val="en-US"/>
              </w:rPr>
              <w:t>Relevant experience in fisheries and aquaculture, including analysis, research, field work or rural development is considered an asset.</w:t>
            </w:r>
          </w:p>
          <w:p w:rsidRPr="002336AD" w:rsidR="006555B3" w:rsidP="1FE8857D" w:rsidRDefault="002336AD" w14:paraId="623F65D2" w14:textId="724A91E8">
            <w:pPr>
              <w:pStyle w:val="Normal"/>
              <w:widowControl w:val="0"/>
              <w:autoSpaceDE w:val="0"/>
              <w:autoSpaceDN w:val="0"/>
              <w:adjustRightInd w:val="0"/>
              <w:spacing w:line="240" w:lineRule="auto"/>
              <w:ind w:left="0"/>
              <w:rPr>
                <w:rFonts w:ascii="Calibri" w:hAnsi="Calibri" w:cs="Calibri" w:asciiTheme="minorAscii" w:hAnsiTheme="minorAscii" w:cstheme="minorAscii"/>
                <w:b w:val="1"/>
                <w:bCs w:val="1"/>
                <w:color w:val="000000" w:themeColor="text1" w:themeTint="FF" w:themeShade="FF"/>
              </w:rPr>
            </w:pPr>
          </w:p>
        </w:tc>
      </w:tr>
      <w:tr w:rsidRPr="002336AD" w:rsidR="000C156E" w:rsidTr="1FE8857D" w14:paraId="1D528905" w14:textId="77777777">
        <w:trPr>
          <w:trHeight w:val="301"/>
          <w:jc w:val="center"/>
        </w:trPr>
        <w:tc>
          <w:tcPr>
            <w:tcW w:w="11267" w:type="dxa"/>
            <w:gridSpan w:val="5"/>
            <w:tcBorders>
              <w:top w:val="single" w:color="C0C0C0" w:sz="4" w:space="0"/>
              <w:left w:val="single" w:color="C0C0C0" w:sz="4" w:space="0"/>
              <w:bottom w:val="single" w:color="C0C0C0" w:sz="4" w:space="0"/>
              <w:right w:val="single" w:color="C0C0C0" w:sz="4" w:space="0"/>
            </w:tcBorders>
            <w:shd w:val="clear" w:color="auto" w:fill="E6E6E6"/>
            <w:tcMar/>
            <w:vAlign w:val="center"/>
            <w:hideMark/>
          </w:tcPr>
          <w:p w:rsidRPr="002336AD" w:rsidR="000C156E" w:rsidP="002336AD" w:rsidRDefault="000C156E" w14:paraId="5F355D8B" w14:textId="77777777">
            <w:pPr>
              <w:rPr>
                <w:rFonts w:asciiTheme="minorHAnsi" w:hAnsiTheme="minorHAnsi" w:cstheme="minorHAnsi"/>
                <w:b/>
                <w:caps/>
                <w:color w:val="000000"/>
                <w:sz w:val="22"/>
                <w:szCs w:val="22"/>
                <w:lang w:val="en-US"/>
              </w:rPr>
            </w:pPr>
          </w:p>
        </w:tc>
      </w:tr>
    </w:tbl>
    <w:p w:rsidRPr="002336AD" w:rsidR="000C156E" w:rsidP="002336AD" w:rsidRDefault="000C156E" w14:paraId="025F5166" w14:textId="77777777">
      <w:pPr>
        <w:rPr>
          <w:rFonts w:asciiTheme="minorHAnsi" w:hAnsiTheme="minorHAnsi" w:cstheme="minorHAnsi"/>
          <w:b/>
          <w:sz w:val="22"/>
          <w:szCs w:val="22"/>
        </w:rPr>
      </w:pPr>
    </w:p>
    <w:sectPr w:rsidRPr="002336AD" w:rsidR="000C156E" w:rsidSect="00A001C0">
      <w:footerReference w:type="default" r:id="rId11"/>
      <w:pgSz w:w="12240" w:h="15840" w:orient="portrait"/>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B4D15" w:rsidP="00446166" w:rsidRDefault="008B4D15" w14:paraId="6F97E6E7" w14:textId="77777777">
      <w:r>
        <w:separator/>
      </w:r>
    </w:p>
  </w:endnote>
  <w:endnote w:type="continuationSeparator" w:id="0">
    <w:p w:rsidR="008B4D15" w:rsidP="00446166" w:rsidRDefault="008B4D15" w14:paraId="691FFBC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A001C0" w:rsidR="002476FC" w:rsidRDefault="00A001C0" w14:paraId="4A80872A" w14:textId="77777777">
    <w:pPr>
      <w:pStyle w:val="Footer"/>
      <w:rPr>
        <w:rFonts w:ascii="Arial" w:hAnsi="Arial" w:cs="Arial"/>
        <w:sz w:val="18"/>
      </w:rPr>
    </w:pPr>
    <w:r w:rsidRPr="00A001C0">
      <w:rPr>
        <w:rFonts w:ascii="Arial" w:hAnsi="Arial" w:cs="Arial"/>
        <w:sz w:val="18"/>
      </w:rPr>
      <w:ptab w:alignment="left" w:relativeTo="margin" w:leader="none"/>
    </w:r>
    <w:r w:rsidRPr="00A001C0">
      <w:rPr>
        <w:rFonts w:ascii="Arial" w:hAnsi="Arial" w:cs="Arial"/>
        <w:sz w:val="18"/>
      </w:rPr>
      <w:ptab w:alignment="left" w:relativeTo="margin" w:leader="none"/>
    </w:r>
    <w:r w:rsidRPr="00A001C0" w:rsidR="002476FC">
      <w:rPr>
        <w:rFonts w:ascii="Arial" w:hAnsi="Arial" w:cs="Arial"/>
        <w:sz w:val="18"/>
      </w:rPr>
      <w:t>ADM 1702e 05/2019</w:t>
    </w:r>
  </w:p>
  <w:p w:rsidR="002476FC" w:rsidRDefault="002476FC" w14:paraId="3FCE2D8D"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B4D15" w:rsidP="00446166" w:rsidRDefault="008B4D15" w14:paraId="602181E3" w14:textId="77777777">
      <w:r>
        <w:separator/>
      </w:r>
    </w:p>
  </w:footnote>
  <w:footnote w:type="continuationSeparator" w:id="0">
    <w:p w:rsidR="008B4D15" w:rsidP="00446166" w:rsidRDefault="008B4D15" w14:paraId="66E90222"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46A25"/>
    <w:multiLevelType w:val="hybridMultilevel"/>
    <w:tmpl w:val="A0F8B5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72B19DE"/>
    <w:multiLevelType w:val="hybridMultilevel"/>
    <w:tmpl w:val="115A02A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8C35A49"/>
    <w:multiLevelType w:val="hybridMultilevel"/>
    <w:tmpl w:val="30268DD2"/>
    <w:lvl w:ilvl="0" w:tplc="54E099FE">
      <w:start w:val="3"/>
      <w:numFmt w:val="bullet"/>
      <w:lvlText w:val="-"/>
      <w:lvlJc w:val="left"/>
      <w:pPr>
        <w:ind w:left="720" w:hanging="360"/>
      </w:pPr>
      <w:rPr>
        <w:rFonts w:hint="default" w:ascii="Tahoma" w:hAnsi="Tahoma" w:cs="Tahoma" w:eastAsiaTheme="minorEastAsia"/>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3A43110"/>
    <w:multiLevelType w:val="hybridMultilevel"/>
    <w:tmpl w:val="5CDA722E"/>
    <w:lvl w:ilvl="0" w:tplc="5878896C">
      <w:numFmt w:val="bullet"/>
      <w:lvlText w:val=""/>
      <w:lvlJc w:val="left"/>
      <w:pPr>
        <w:ind w:left="720" w:hanging="360"/>
      </w:pPr>
      <w:rPr>
        <w:rFonts w:hint="default" w:ascii="Symbol" w:hAnsi="Symbol" w:eastAsia="Times New Roman" w:cs="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1A916999"/>
    <w:multiLevelType w:val="hybridMultilevel"/>
    <w:tmpl w:val="C786E80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hint="default" w:ascii="Symbol" w:hAnsi="Symbol"/>
        <w:b/>
        <w:i w:val="0"/>
        <w:color w:val="808080"/>
        <w:sz w:val="20"/>
        <w:szCs w:val="20"/>
      </w:rPr>
    </w:lvl>
    <w:lvl w:ilvl="1" w:tplc="04090003">
      <w:start w:val="1"/>
      <w:numFmt w:val="bullet"/>
      <w:lvlText w:val="o"/>
      <w:lvlJc w:val="left"/>
      <w:pPr>
        <w:tabs>
          <w:tab w:val="num" w:pos="1440"/>
        </w:tabs>
        <w:ind w:left="1440" w:hanging="360"/>
      </w:pPr>
      <w:rPr>
        <w:rFonts w:hint="default" w:ascii="Courier New" w:hAnsi="Courier New" w:cs="Courier New"/>
      </w:rPr>
    </w:lvl>
    <w:lvl w:ilvl="2" w:tplc="04090005">
      <w:start w:val="1"/>
      <w:numFmt w:val="bullet"/>
      <w:lvlText w:val=""/>
      <w:lvlJc w:val="left"/>
      <w:pPr>
        <w:tabs>
          <w:tab w:val="num" w:pos="2160"/>
        </w:tabs>
        <w:ind w:left="2160" w:hanging="360"/>
      </w:pPr>
      <w:rPr>
        <w:rFonts w:hint="default" w:ascii="Wingdings" w:hAnsi="Wingdings"/>
      </w:rPr>
    </w:lvl>
    <w:lvl w:ilvl="3" w:tplc="04090001">
      <w:start w:val="1"/>
      <w:numFmt w:val="bullet"/>
      <w:lvlText w:val=""/>
      <w:lvlJc w:val="left"/>
      <w:pPr>
        <w:tabs>
          <w:tab w:val="num" w:pos="2880"/>
        </w:tabs>
        <w:ind w:left="2880" w:hanging="360"/>
      </w:pPr>
      <w:rPr>
        <w:rFonts w:hint="default" w:ascii="Symbol" w:hAnsi="Symbol"/>
      </w:rPr>
    </w:lvl>
    <w:lvl w:ilvl="4" w:tplc="04090003">
      <w:start w:val="1"/>
      <w:numFmt w:val="bullet"/>
      <w:lvlText w:val="o"/>
      <w:lvlJc w:val="left"/>
      <w:pPr>
        <w:tabs>
          <w:tab w:val="num" w:pos="3600"/>
        </w:tabs>
        <w:ind w:left="3600" w:hanging="360"/>
      </w:pPr>
      <w:rPr>
        <w:rFonts w:hint="default" w:ascii="Courier New" w:hAnsi="Courier New" w:cs="Courier New"/>
      </w:rPr>
    </w:lvl>
    <w:lvl w:ilvl="5" w:tplc="04090005">
      <w:start w:val="1"/>
      <w:numFmt w:val="bullet"/>
      <w:lvlText w:val=""/>
      <w:lvlJc w:val="left"/>
      <w:pPr>
        <w:tabs>
          <w:tab w:val="num" w:pos="4320"/>
        </w:tabs>
        <w:ind w:left="4320" w:hanging="360"/>
      </w:pPr>
      <w:rPr>
        <w:rFonts w:hint="default" w:ascii="Wingdings" w:hAnsi="Wingdings"/>
      </w:rPr>
    </w:lvl>
    <w:lvl w:ilvl="6" w:tplc="04090001">
      <w:start w:val="1"/>
      <w:numFmt w:val="bullet"/>
      <w:lvlText w:val=""/>
      <w:lvlJc w:val="left"/>
      <w:pPr>
        <w:tabs>
          <w:tab w:val="num" w:pos="5040"/>
        </w:tabs>
        <w:ind w:left="5040" w:hanging="360"/>
      </w:pPr>
      <w:rPr>
        <w:rFonts w:hint="default" w:ascii="Symbol" w:hAnsi="Symbol"/>
      </w:rPr>
    </w:lvl>
    <w:lvl w:ilvl="7" w:tplc="04090003">
      <w:start w:val="1"/>
      <w:numFmt w:val="bullet"/>
      <w:lvlText w:val="o"/>
      <w:lvlJc w:val="left"/>
      <w:pPr>
        <w:tabs>
          <w:tab w:val="num" w:pos="5760"/>
        </w:tabs>
        <w:ind w:left="5760" w:hanging="360"/>
      </w:pPr>
      <w:rPr>
        <w:rFonts w:hint="default" w:ascii="Courier New" w:hAnsi="Courier New" w:cs="Courier New"/>
      </w:rPr>
    </w:lvl>
    <w:lvl w:ilvl="8" w:tplc="04090005">
      <w:start w:val="1"/>
      <w:numFmt w:val="bullet"/>
      <w:lvlText w:val=""/>
      <w:lvlJc w:val="left"/>
      <w:pPr>
        <w:tabs>
          <w:tab w:val="num" w:pos="6480"/>
        </w:tabs>
        <w:ind w:left="6480" w:hanging="360"/>
      </w:pPr>
      <w:rPr>
        <w:rFonts w:hint="default" w:ascii="Wingdings" w:hAnsi="Wingdings"/>
      </w:rPr>
    </w:lvl>
  </w:abstractNum>
  <w:abstractNum w:abstractNumId="6" w15:restartNumberingAfterBreak="0">
    <w:nsid w:val="2EF945F0"/>
    <w:multiLevelType w:val="hybridMultilevel"/>
    <w:tmpl w:val="871E18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30381455"/>
    <w:multiLevelType w:val="hybridMultilevel"/>
    <w:tmpl w:val="59B624CE"/>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8" w15:restartNumberingAfterBreak="0">
    <w:nsid w:val="3480434B"/>
    <w:multiLevelType w:val="hybridMultilevel"/>
    <w:tmpl w:val="36B08C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367A140D"/>
    <w:multiLevelType w:val="multilevel"/>
    <w:tmpl w:val="B30C8A4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3819605F"/>
    <w:multiLevelType w:val="hybridMultilevel"/>
    <w:tmpl w:val="A2E6EAAA"/>
    <w:lvl w:ilvl="0" w:tplc="1D5244DE">
      <w:start w:val="1"/>
      <w:numFmt w:val="bullet"/>
      <w:lvlText w:val=""/>
      <w:lvlJc w:val="left"/>
      <w:pPr>
        <w:tabs>
          <w:tab w:val="num" w:pos="360"/>
        </w:tabs>
        <w:ind w:left="360" w:hanging="360"/>
      </w:pPr>
      <w:rPr>
        <w:rFonts w:hint="default" w:ascii="Symbol" w:hAnsi="Symbol"/>
        <w:lang w:val="en-GB"/>
      </w:rPr>
    </w:lvl>
    <w:lvl w:ilvl="1" w:tplc="08090003" w:tentative="1">
      <w:start w:val="1"/>
      <w:numFmt w:val="bullet"/>
      <w:lvlText w:val="o"/>
      <w:lvlJc w:val="left"/>
      <w:pPr>
        <w:tabs>
          <w:tab w:val="num" w:pos="1080"/>
        </w:tabs>
        <w:ind w:left="1080" w:hanging="360"/>
      </w:pPr>
      <w:rPr>
        <w:rFonts w:hint="default" w:ascii="Courier New" w:hAnsi="Courier New" w:cs="Courier New"/>
      </w:rPr>
    </w:lvl>
    <w:lvl w:ilvl="2" w:tplc="08090005" w:tentative="1">
      <w:start w:val="1"/>
      <w:numFmt w:val="bullet"/>
      <w:lvlText w:val=""/>
      <w:lvlJc w:val="left"/>
      <w:pPr>
        <w:tabs>
          <w:tab w:val="num" w:pos="1800"/>
        </w:tabs>
        <w:ind w:left="1800" w:hanging="360"/>
      </w:pPr>
      <w:rPr>
        <w:rFonts w:hint="default" w:ascii="Wingdings" w:hAnsi="Wingdings"/>
      </w:rPr>
    </w:lvl>
    <w:lvl w:ilvl="3" w:tplc="08090001" w:tentative="1">
      <w:start w:val="1"/>
      <w:numFmt w:val="bullet"/>
      <w:lvlText w:val=""/>
      <w:lvlJc w:val="left"/>
      <w:pPr>
        <w:tabs>
          <w:tab w:val="num" w:pos="2520"/>
        </w:tabs>
        <w:ind w:left="2520" w:hanging="360"/>
      </w:pPr>
      <w:rPr>
        <w:rFonts w:hint="default" w:ascii="Symbol" w:hAnsi="Symbol"/>
      </w:rPr>
    </w:lvl>
    <w:lvl w:ilvl="4" w:tplc="08090003" w:tentative="1">
      <w:start w:val="1"/>
      <w:numFmt w:val="bullet"/>
      <w:lvlText w:val="o"/>
      <w:lvlJc w:val="left"/>
      <w:pPr>
        <w:tabs>
          <w:tab w:val="num" w:pos="3240"/>
        </w:tabs>
        <w:ind w:left="3240" w:hanging="360"/>
      </w:pPr>
      <w:rPr>
        <w:rFonts w:hint="default" w:ascii="Courier New" w:hAnsi="Courier New" w:cs="Courier New"/>
      </w:rPr>
    </w:lvl>
    <w:lvl w:ilvl="5" w:tplc="08090005" w:tentative="1">
      <w:start w:val="1"/>
      <w:numFmt w:val="bullet"/>
      <w:lvlText w:val=""/>
      <w:lvlJc w:val="left"/>
      <w:pPr>
        <w:tabs>
          <w:tab w:val="num" w:pos="3960"/>
        </w:tabs>
        <w:ind w:left="3960" w:hanging="360"/>
      </w:pPr>
      <w:rPr>
        <w:rFonts w:hint="default" w:ascii="Wingdings" w:hAnsi="Wingdings"/>
      </w:rPr>
    </w:lvl>
    <w:lvl w:ilvl="6" w:tplc="08090001" w:tentative="1">
      <w:start w:val="1"/>
      <w:numFmt w:val="bullet"/>
      <w:lvlText w:val=""/>
      <w:lvlJc w:val="left"/>
      <w:pPr>
        <w:tabs>
          <w:tab w:val="num" w:pos="4680"/>
        </w:tabs>
        <w:ind w:left="4680" w:hanging="360"/>
      </w:pPr>
      <w:rPr>
        <w:rFonts w:hint="default" w:ascii="Symbol" w:hAnsi="Symbol"/>
      </w:rPr>
    </w:lvl>
    <w:lvl w:ilvl="7" w:tplc="08090003" w:tentative="1">
      <w:start w:val="1"/>
      <w:numFmt w:val="bullet"/>
      <w:lvlText w:val="o"/>
      <w:lvlJc w:val="left"/>
      <w:pPr>
        <w:tabs>
          <w:tab w:val="num" w:pos="5400"/>
        </w:tabs>
        <w:ind w:left="5400" w:hanging="360"/>
      </w:pPr>
      <w:rPr>
        <w:rFonts w:hint="default" w:ascii="Courier New" w:hAnsi="Courier New" w:cs="Courier New"/>
      </w:rPr>
    </w:lvl>
    <w:lvl w:ilvl="8" w:tplc="08090005" w:tentative="1">
      <w:start w:val="1"/>
      <w:numFmt w:val="bullet"/>
      <w:lvlText w:val=""/>
      <w:lvlJc w:val="left"/>
      <w:pPr>
        <w:tabs>
          <w:tab w:val="num" w:pos="6120"/>
        </w:tabs>
        <w:ind w:left="6120" w:hanging="360"/>
      </w:pPr>
      <w:rPr>
        <w:rFonts w:hint="default" w:ascii="Wingdings" w:hAnsi="Wingdings"/>
      </w:rPr>
    </w:lvl>
  </w:abstractNum>
  <w:abstractNum w:abstractNumId="11" w15:restartNumberingAfterBreak="0">
    <w:nsid w:val="3A342703"/>
    <w:multiLevelType w:val="hybridMultilevel"/>
    <w:tmpl w:val="CD6AE3A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40A23A58"/>
    <w:multiLevelType w:val="multilevel"/>
    <w:tmpl w:val="FEBAECA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44F952E1"/>
    <w:multiLevelType w:val="hybridMultilevel"/>
    <w:tmpl w:val="91D0736E"/>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4" w15:restartNumberingAfterBreak="0">
    <w:nsid w:val="530F26EB"/>
    <w:multiLevelType w:val="hybridMultilevel"/>
    <w:tmpl w:val="6EB2044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56900A72"/>
    <w:multiLevelType w:val="hybridMultilevel"/>
    <w:tmpl w:val="D75C7FA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5B9A7BB2"/>
    <w:multiLevelType w:val="hybridMultilevel"/>
    <w:tmpl w:val="4286819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8" w15:restartNumberingAfterBreak="0">
    <w:nsid w:val="61C4686F"/>
    <w:multiLevelType w:val="multilevel"/>
    <w:tmpl w:val="4C82686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9" w15:restartNumberingAfterBreak="0">
    <w:nsid w:val="62E00478"/>
    <w:multiLevelType w:val="hybridMultilevel"/>
    <w:tmpl w:val="495E1AB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67DD5D92"/>
    <w:multiLevelType w:val="multilevel"/>
    <w:tmpl w:val="CD26A00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1" w15:restartNumberingAfterBreak="0">
    <w:nsid w:val="69D26675"/>
    <w:multiLevelType w:val="hybridMultilevel"/>
    <w:tmpl w:val="C5142AB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2" w15:restartNumberingAfterBreak="0">
    <w:nsid w:val="6A5E648F"/>
    <w:multiLevelType w:val="hybridMultilevel"/>
    <w:tmpl w:val="106A1588"/>
    <w:lvl w:ilvl="0" w:tplc="04090001">
      <w:start w:val="1"/>
      <w:numFmt w:val="bullet"/>
      <w:lvlText w:val=""/>
      <w:lvlJc w:val="left"/>
      <w:pPr>
        <w:ind w:left="-156" w:hanging="360"/>
      </w:pPr>
      <w:rPr>
        <w:rFonts w:hint="default" w:ascii="Symbol" w:hAnsi="Symbol"/>
      </w:rPr>
    </w:lvl>
    <w:lvl w:ilvl="1" w:tplc="04090003">
      <w:start w:val="1"/>
      <w:numFmt w:val="bullet"/>
      <w:lvlText w:val="o"/>
      <w:lvlJc w:val="left"/>
      <w:pPr>
        <w:ind w:left="564" w:hanging="360"/>
      </w:pPr>
      <w:rPr>
        <w:rFonts w:hint="default" w:ascii="Courier New" w:hAnsi="Courier New" w:cs="Courier New"/>
      </w:rPr>
    </w:lvl>
    <w:lvl w:ilvl="2" w:tplc="04090001">
      <w:start w:val="1"/>
      <w:numFmt w:val="bullet"/>
      <w:lvlText w:val=""/>
      <w:lvlJc w:val="left"/>
      <w:pPr>
        <w:ind w:left="1284" w:hanging="360"/>
      </w:pPr>
      <w:rPr>
        <w:rFonts w:hint="default" w:ascii="Symbol" w:hAnsi="Symbol"/>
      </w:rPr>
    </w:lvl>
    <w:lvl w:ilvl="3" w:tplc="04090001" w:tentative="1">
      <w:start w:val="1"/>
      <w:numFmt w:val="bullet"/>
      <w:lvlText w:val=""/>
      <w:lvlJc w:val="left"/>
      <w:pPr>
        <w:ind w:left="2004" w:hanging="360"/>
      </w:pPr>
      <w:rPr>
        <w:rFonts w:hint="default" w:ascii="Symbol" w:hAnsi="Symbol"/>
      </w:rPr>
    </w:lvl>
    <w:lvl w:ilvl="4" w:tplc="04090003" w:tentative="1">
      <w:start w:val="1"/>
      <w:numFmt w:val="bullet"/>
      <w:lvlText w:val="o"/>
      <w:lvlJc w:val="left"/>
      <w:pPr>
        <w:ind w:left="2724" w:hanging="360"/>
      </w:pPr>
      <w:rPr>
        <w:rFonts w:hint="default" w:ascii="Courier New" w:hAnsi="Courier New" w:cs="Courier New"/>
      </w:rPr>
    </w:lvl>
    <w:lvl w:ilvl="5" w:tplc="04090005" w:tentative="1">
      <w:start w:val="1"/>
      <w:numFmt w:val="bullet"/>
      <w:lvlText w:val=""/>
      <w:lvlJc w:val="left"/>
      <w:pPr>
        <w:ind w:left="3444" w:hanging="360"/>
      </w:pPr>
      <w:rPr>
        <w:rFonts w:hint="default" w:ascii="Wingdings" w:hAnsi="Wingdings"/>
      </w:rPr>
    </w:lvl>
    <w:lvl w:ilvl="6" w:tplc="04090001" w:tentative="1">
      <w:start w:val="1"/>
      <w:numFmt w:val="bullet"/>
      <w:lvlText w:val=""/>
      <w:lvlJc w:val="left"/>
      <w:pPr>
        <w:ind w:left="4164" w:hanging="360"/>
      </w:pPr>
      <w:rPr>
        <w:rFonts w:hint="default" w:ascii="Symbol" w:hAnsi="Symbol"/>
      </w:rPr>
    </w:lvl>
    <w:lvl w:ilvl="7" w:tplc="04090003" w:tentative="1">
      <w:start w:val="1"/>
      <w:numFmt w:val="bullet"/>
      <w:lvlText w:val="o"/>
      <w:lvlJc w:val="left"/>
      <w:pPr>
        <w:ind w:left="4884" w:hanging="360"/>
      </w:pPr>
      <w:rPr>
        <w:rFonts w:hint="default" w:ascii="Courier New" w:hAnsi="Courier New" w:cs="Courier New"/>
      </w:rPr>
    </w:lvl>
    <w:lvl w:ilvl="8" w:tplc="04090005" w:tentative="1">
      <w:start w:val="1"/>
      <w:numFmt w:val="bullet"/>
      <w:lvlText w:val=""/>
      <w:lvlJc w:val="left"/>
      <w:pPr>
        <w:ind w:left="5604" w:hanging="360"/>
      </w:pPr>
      <w:rPr>
        <w:rFonts w:hint="default" w:ascii="Wingdings" w:hAnsi="Wingdings"/>
      </w:rPr>
    </w:lvl>
  </w:abstractNum>
  <w:abstractNum w:abstractNumId="23" w15:restartNumberingAfterBreak="0">
    <w:nsid w:val="72B72C74"/>
    <w:multiLevelType w:val="hybridMultilevel"/>
    <w:tmpl w:val="11BA855C"/>
    <w:lvl w:ilvl="0" w:tplc="9B72D168">
      <w:start w:val="14"/>
      <w:numFmt w:val="bullet"/>
      <w:lvlText w:val="-"/>
      <w:lvlJc w:val="left"/>
      <w:pPr>
        <w:ind w:left="360" w:hanging="360"/>
      </w:pPr>
      <w:rPr>
        <w:rFonts w:hint="default" w:ascii="Times New Roman" w:hAnsi="Times New Roman" w:eastAsia="Times New Roman"/>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num w:numId="1" w16cid:durableId="871235685">
    <w:abstractNumId w:val="5"/>
  </w:num>
  <w:num w:numId="2" w16cid:durableId="94257248">
    <w:abstractNumId w:val="3"/>
  </w:num>
  <w:num w:numId="3" w16cid:durableId="1286346396">
    <w:abstractNumId w:val="10"/>
  </w:num>
  <w:num w:numId="4" w16cid:durableId="1200825035">
    <w:abstractNumId w:val="23"/>
  </w:num>
  <w:num w:numId="5" w16cid:durableId="650059431">
    <w:abstractNumId w:val="2"/>
  </w:num>
  <w:num w:numId="6" w16cid:durableId="504975792">
    <w:abstractNumId w:val="16"/>
  </w:num>
  <w:num w:numId="7" w16cid:durableId="385447462">
    <w:abstractNumId w:val="6"/>
  </w:num>
  <w:num w:numId="8" w16cid:durableId="81024966">
    <w:abstractNumId w:val="13"/>
  </w:num>
  <w:num w:numId="9" w16cid:durableId="213466796">
    <w:abstractNumId w:val="21"/>
  </w:num>
  <w:num w:numId="10" w16cid:durableId="973604598">
    <w:abstractNumId w:val="11"/>
  </w:num>
  <w:num w:numId="11" w16cid:durableId="2001689782">
    <w:abstractNumId w:val="9"/>
  </w:num>
  <w:num w:numId="12" w16cid:durableId="1786342227">
    <w:abstractNumId w:val="18"/>
  </w:num>
  <w:num w:numId="13" w16cid:durableId="1610970042">
    <w:abstractNumId w:val="20"/>
  </w:num>
  <w:num w:numId="14" w16cid:durableId="818153774">
    <w:abstractNumId w:val="12"/>
  </w:num>
  <w:num w:numId="15" w16cid:durableId="77570839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82922122">
    <w:abstractNumId w:val="4"/>
  </w:num>
  <w:num w:numId="17" w16cid:durableId="1640259485">
    <w:abstractNumId w:val="19"/>
  </w:num>
  <w:num w:numId="18" w16cid:durableId="179928056">
    <w:abstractNumId w:val="8"/>
  </w:num>
  <w:num w:numId="19" w16cid:durableId="1648053773">
    <w:abstractNumId w:val="22"/>
  </w:num>
  <w:num w:numId="20" w16cid:durableId="126820190">
    <w:abstractNumId w:val="0"/>
  </w:num>
  <w:num w:numId="21" w16cid:durableId="1248657716">
    <w:abstractNumId w:val="14"/>
  </w:num>
  <w:num w:numId="22" w16cid:durableId="1245064815">
    <w:abstractNumId w:val="1"/>
  </w:num>
  <w:num w:numId="23" w16cid:durableId="1136025464">
    <w:abstractNumId w:val="15"/>
  </w:num>
  <w:num w:numId="24" w16cid:durableId="8150255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lang="es-ES_tradnl" w:vendorID="64" w:dllVersion="0" w:nlCheck="1" w:checkStyle="0" w:appName="MSWord"/>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BFB"/>
    <w:rsid w:val="00040A49"/>
    <w:rsid w:val="00062463"/>
    <w:rsid w:val="0006621A"/>
    <w:rsid w:val="00076769"/>
    <w:rsid w:val="000C01EB"/>
    <w:rsid w:val="000C156E"/>
    <w:rsid w:val="000D71BD"/>
    <w:rsid w:val="000E1684"/>
    <w:rsid w:val="000F7759"/>
    <w:rsid w:val="001018E5"/>
    <w:rsid w:val="0010426E"/>
    <w:rsid w:val="0010B31F"/>
    <w:rsid w:val="00140449"/>
    <w:rsid w:val="001404A6"/>
    <w:rsid w:val="001554B5"/>
    <w:rsid w:val="001803AF"/>
    <w:rsid w:val="001B48CA"/>
    <w:rsid w:val="001B58F5"/>
    <w:rsid w:val="001E338B"/>
    <w:rsid w:val="001F23DB"/>
    <w:rsid w:val="002021F9"/>
    <w:rsid w:val="0021191E"/>
    <w:rsid w:val="00213183"/>
    <w:rsid w:val="002336AD"/>
    <w:rsid w:val="00240BFB"/>
    <w:rsid w:val="002476FC"/>
    <w:rsid w:val="00254BD2"/>
    <w:rsid w:val="002724C9"/>
    <w:rsid w:val="00283DC3"/>
    <w:rsid w:val="0029586F"/>
    <w:rsid w:val="00310E09"/>
    <w:rsid w:val="00343E96"/>
    <w:rsid w:val="00351F4B"/>
    <w:rsid w:val="00360498"/>
    <w:rsid w:val="00374993"/>
    <w:rsid w:val="003854B7"/>
    <w:rsid w:val="00385E48"/>
    <w:rsid w:val="003D19F5"/>
    <w:rsid w:val="003D24E7"/>
    <w:rsid w:val="003F4DFF"/>
    <w:rsid w:val="004323A0"/>
    <w:rsid w:val="00444C1C"/>
    <w:rsid w:val="00446166"/>
    <w:rsid w:val="00472D6C"/>
    <w:rsid w:val="004D2413"/>
    <w:rsid w:val="0051710F"/>
    <w:rsid w:val="0053361C"/>
    <w:rsid w:val="0054532E"/>
    <w:rsid w:val="00560C25"/>
    <w:rsid w:val="00573C5F"/>
    <w:rsid w:val="005771A4"/>
    <w:rsid w:val="00582287"/>
    <w:rsid w:val="005918B2"/>
    <w:rsid w:val="00593518"/>
    <w:rsid w:val="005A21C6"/>
    <w:rsid w:val="005B18E8"/>
    <w:rsid w:val="005D066C"/>
    <w:rsid w:val="005D360D"/>
    <w:rsid w:val="006457DA"/>
    <w:rsid w:val="006555B3"/>
    <w:rsid w:val="00661C9C"/>
    <w:rsid w:val="0066785C"/>
    <w:rsid w:val="006820C4"/>
    <w:rsid w:val="00683340"/>
    <w:rsid w:val="006C0665"/>
    <w:rsid w:val="006D75CC"/>
    <w:rsid w:val="006F6CE6"/>
    <w:rsid w:val="0070631A"/>
    <w:rsid w:val="0071495D"/>
    <w:rsid w:val="007527F2"/>
    <w:rsid w:val="007646FC"/>
    <w:rsid w:val="0077469A"/>
    <w:rsid w:val="0079592D"/>
    <w:rsid w:val="00796EA5"/>
    <w:rsid w:val="007A7854"/>
    <w:rsid w:val="007D1B46"/>
    <w:rsid w:val="008017D3"/>
    <w:rsid w:val="008722A4"/>
    <w:rsid w:val="0088556A"/>
    <w:rsid w:val="00891B38"/>
    <w:rsid w:val="008A3003"/>
    <w:rsid w:val="008B4D15"/>
    <w:rsid w:val="008C4AE6"/>
    <w:rsid w:val="00962EB6"/>
    <w:rsid w:val="009719CC"/>
    <w:rsid w:val="0098339E"/>
    <w:rsid w:val="00983BE9"/>
    <w:rsid w:val="00985F25"/>
    <w:rsid w:val="00997243"/>
    <w:rsid w:val="009A1E7D"/>
    <w:rsid w:val="009B124E"/>
    <w:rsid w:val="009B5A97"/>
    <w:rsid w:val="009D3F12"/>
    <w:rsid w:val="00A001C0"/>
    <w:rsid w:val="00A071ED"/>
    <w:rsid w:val="00A07555"/>
    <w:rsid w:val="00A12DF9"/>
    <w:rsid w:val="00A26B2C"/>
    <w:rsid w:val="00AC52BA"/>
    <w:rsid w:val="00AF20B0"/>
    <w:rsid w:val="00AF713A"/>
    <w:rsid w:val="00B0757F"/>
    <w:rsid w:val="00B43322"/>
    <w:rsid w:val="00B51564"/>
    <w:rsid w:val="00B527AB"/>
    <w:rsid w:val="00B66EDA"/>
    <w:rsid w:val="00B96C4C"/>
    <w:rsid w:val="00BD1FDB"/>
    <w:rsid w:val="00BD5B51"/>
    <w:rsid w:val="00C1320C"/>
    <w:rsid w:val="00C20CBA"/>
    <w:rsid w:val="00C31D6B"/>
    <w:rsid w:val="00CB51C8"/>
    <w:rsid w:val="00D16712"/>
    <w:rsid w:val="00D408F3"/>
    <w:rsid w:val="00D53449"/>
    <w:rsid w:val="00D61E16"/>
    <w:rsid w:val="00D67E31"/>
    <w:rsid w:val="00D71408"/>
    <w:rsid w:val="00D813B4"/>
    <w:rsid w:val="00D85CAE"/>
    <w:rsid w:val="00D91E0B"/>
    <w:rsid w:val="00D92B8E"/>
    <w:rsid w:val="00DA5117"/>
    <w:rsid w:val="00DC016C"/>
    <w:rsid w:val="00DC4CA4"/>
    <w:rsid w:val="00DD290B"/>
    <w:rsid w:val="00DE7200"/>
    <w:rsid w:val="00DE7847"/>
    <w:rsid w:val="00E119E7"/>
    <w:rsid w:val="00E618F2"/>
    <w:rsid w:val="00E667B7"/>
    <w:rsid w:val="00EF0C10"/>
    <w:rsid w:val="00EF421F"/>
    <w:rsid w:val="00F22F85"/>
    <w:rsid w:val="00F26892"/>
    <w:rsid w:val="00F35BB1"/>
    <w:rsid w:val="00F50F1A"/>
    <w:rsid w:val="00F6076C"/>
    <w:rsid w:val="00F86CD6"/>
    <w:rsid w:val="00F91B48"/>
    <w:rsid w:val="00FC1CB3"/>
    <w:rsid w:val="00FD3580"/>
    <w:rsid w:val="00FE571E"/>
    <w:rsid w:val="0632A372"/>
    <w:rsid w:val="0BF1DFAF"/>
    <w:rsid w:val="15084437"/>
    <w:rsid w:val="1FE8857D"/>
    <w:rsid w:val="247BF06F"/>
    <w:rsid w:val="38CFA248"/>
    <w:rsid w:val="3BEEAF2D"/>
    <w:rsid w:val="3C3EE009"/>
    <w:rsid w:val="3EA53468"/>
    <w:rsid w:val="465A6468"/>
    <w:rsid w:val="594EBB18"/>
    <w:rsid w:val="6C62429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45923"/>
  <w15:docId w15:val="{71C6CF59-5EEF-4567-9CF4-F19B8159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C156E"/>
    <w:pPr>
      <w:spacing w:after="0" w:line="240" w:lineRule="auto"/>
    </w:pPr>
    <w:rPr>
      <w:rFonts w:ascii="Times New Roman" w:hAnsi="Times New Roman" w:eastAsia="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240BFB"/>
    <w:rPr>
      <w:rFonts w:ascii="Tahoma" w:hAnsi="Tahoma" w:eastAsia="Times New Roman" w:cs="Times New Roman"/>
      <w:b/>
      <w:caps/>
      <w:sz w:val="28"/>
      <w:szCs w:val="28"/>
    </w:rPr>
  </w:style>
  <w:style w:type="character" w:styleId="Heading2Char" w:customStyle="1">
    <w:name w:val="Heading 2 Char"/>
    <w:basedOn w:val="DefaultParagraphFont"/>
    <w:link w:val="Heading2"/>
    <w:rsid w:val="00240BFB"/>
    <w:rPr>
      <w:rFonts w:ascii="Tahoma" w:hAnsi="Tahoma" w:eastAsia="Times New Roman" w:cs="Times New Roman"/>
      <w:b/>
      <w:caps/>
      <w:color w:val="000000"/>
      <w:sz w:val="18"/>
      <w:szCs w:val="20"/>
    </w:rPr>
  </w:style>
  <w:style w:type="character" w:styleId="Heading3Char" w:customStyle="1">
    <w:name w:val="Heading 3 Char"/>
    <w:basedOn w:val="DefaultParagraphFont"/>
    <w:link w:val="Heading3"/>
    <w:semiHidden/>
    <w:rsid w:val="00240BFB"/>
    <w:rPr>
      <w:rFonts w:ascii="Tahoma" w:hAnsi="Tahoma" w:eastAsia="Times New Roman" w:cs="Times New Roman"/>
      <w:sz w:val="20"/>
      <w:szCs w:val="20"/>
    </w:rPr>
  </w:style>
  <w:style w:type="paragraph" w:styleId="Italics" w:customStyle="1">
    <w:name w:val="Italics"/>
    <w:basedOn w:val="Normal"/>
    <w:rsid w:val="00240BFB"/>
    <w:rPr>
      <w:rFonts w:ascii="Tahoma" w:hAnsi="Tahoma"/>
      <w:i/>
      <w:sz w:val="16"/>
      <w:lang w:val="en-US"/>
    </w:rPr>
  </w:style>
  <w:style w:type="paragraph" w:styleId="Text" w:customStyle="1">
    <w:name w:val="Text"/>
    <w:basedOn w:val="Normal"/>
    <w:rsid w:val="00240BFB"/>
    <w:pPr>
      <w:spacing w:before="100" w:after="100" w:line="288" w:lineRule="auto"/>
    </w:pPr>
    <w:rPr>
      <w:rFonts w:ascii="Tahoma" w:hAnsi="Tahoma"/>
      <w:sz w:val="16"/>
      <w:lang w:val="en-US"/>
    </w:rPr>
  </w:style>
  <w:style w:type="paragraph" w:styleId="RequirementsList" w:customStyle="1">
    <w:name w:val="Requirements List"/>
    <w:basedOn w:val="Text"/>
    <w:rsid w:val="00240BFB"/>
    <w:pPr>
      <w:numPr>
        <w:numId w:val="1"/>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styleId="BalloonTextChar" w:customStyle="1">
    <w:name w:val="Balloon Text Char"/>
    <w:basedOn w:val="DefaultParagraphFont"/>
    <w:link w:val="BalloonText"/>
    <w:uiPriority w:val="99"/>
    <w:semiHidden/>
    <w:rsid w:val="00240BFB"/>
    <w:rPr>
      <w:rFonts w:ascii="Tahoma" w:hAnsi="Tahoma" w:eastAsia="Times New Roman" w:cs="Tahoma"/>
      <w:sz w:val="16"/>
      <w:szCs w:val="16"/>
      <w:lang w:val="en-GB"/>
    </w:rPr>
  </w:style>
  <w:style w:type="paragraph" w:styleId="ListParagraph">
    <w:name w:val="List Paragraph"/>
    <w:aliases w:val="List Paragraph (numbered (a)),Paragraphe de liste1,Numbered paragraph,List Paragraph1,Paragraphe de liste,List Paragraph2,Medium Grid 1 - Accent 21"/>
    <w:basedOn w:val="Normal"/>
    <w:link w:val="ListParagraphChar"/>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styleId="Default" w:customStyle="1">
    <w:name w:val="Default"/>
    <w:rsid w:val="000C15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85E48"/>
    <w:rPr>
      <w:color w:val="0000FF" w:themeColor="hyperlink"/>
      <w:u w:val="single"/>
    </w:rPr>
  </w:style>
  <w:style w:type="character" w:styleId="st1" w:customStyle="1">
    <w:name w:val="st1"/>
    <w:basedOn w:val="DefaultParagraphFont"/>
    <w:rsid w:val="00DA5117"/>
  </w:style>
  <w:style w:type="paragraph" w:styleId="PlainText">
    <w:name w:val="Plain Text"/>
    <w:basedOn w:val="Normal"/>
    <w:link w:val="PlainTextChar"/>
    <w:uiPriority w:val="99"/>
    <w:unhideWhenUsed/>
    <w:rsid w:val="00DA5117"/>
    <w:rPr>
      <w:rFonts w:ascii="Consolas" w:hAnsi="Consolas" w:eastAsiaTheme="minorHAnsi" w:cstheme="minorBidi"/>
      <w:sz w:val="21"/>
      <w:szCs w:val="21"/>
      <w:lang w:val="en-US"/>
    </w:rPr>
  </w:style>
  <w:style w:type="character" w:styleId="PlainTextChar" w:customStyle="1">
    <w:name w:val="Plain Text Char"/>
    <w:basedOn w:val="DefaultParagraphFont"/>
    <w:link w:val="PlainText"/>
    <w:uiPriority w:val="99"/>
    <w:rsid w:val="00DA5117"/>
    <w:rPr>
      <w:rFonts w:ascii="Consolas" w:hAnsi="Consolas"/>
      <w:sz w:val="21"/>
      <w:szCs w:val="21"/>
    </w:rPr>
  </w:style>
  <w:style w:type="character" w:styleId="ListParagraphChar" w:customStyle="1">
    <w:name w:val="List Paragraph Char"/>
    <w:aliases w:val="List Paragraph (numbered (a)) Char,Paragraphe de liste1 Char,Numbered paragraph Char,List Paragraph1 Char,Paragraphe de liste Char,List Paragraph2 Char,Medium Grid 1 - Accent 21 Char"/>
    <w:link w:val="ListParagraph"/>
    <w:uiPriority w:val="34"/>
    <w:locked/>
    <w:rsid w:val="000E1684"/>
    <w:rPr>
      <w:rFonts w:ascii="Calibri" w:hAnsi="Calibri" w:eastAsia="Times New Roman" w:cs="Times New Roman"/>
      <w:lang w:val="en-GB"/>
    </w:rPr>
  </w:style>
  <w:style w:type="character" w:styleId="CommentReference">
    <w:name w:val="annotation reference"/>
    <w:basedOn w:val="DefaultParagraphFont"/>
    <w:uiPriority w:val="99"/>
    <w:semiHidden/>
    <w:unhideWhenUsed/>
    <w:rsid w:val="009B5A97"/>
    <w:rPr>
      <w:sz w:val="16"/>
      <w:szCs w:val="16"/>
    </w:rPr>
  </w:style>
  <w:style w:type="paragraph" w:styleId="CommentText">
    <w:name w:val="annotation text"/>
    <w:basedOn w:val="Normal"/>
    <w:link w:val="CommentTextChar"/>
    <w:uiPriority w:val="99"/>
    <w:semiHidden/>
    <w:unhideWhenUsed/>
    <w:rsid w:val="009B5A97"/>
    <w:rPr>
      <w:sz w:val="20"/>
      <w:szCs w:val="20"/>
    </w:rPr>
  </w:style>
  <w:style w:type="character" w:styleId="CommentTextChar" w:customStyle="1">
    <w:name w:val="Comment Text Char"/>
    <w:basedOn w:val="DefaultParagraphFont"/>
    <w:link w:val="CommentText"/>
    <w:uiPriority w:val="99"/>
    <w:semiHidden/>
    <w:rsid w:val="009B5A97"/>
    <w:rPr>
      <w:rFonts w:ascii="Times New Roman" w:hAnsi="Times New Roman" w:eastAsia="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styleId="CommentSubjectChar" w:customStyle="1">
    <w:name w:val="Comment Subject Char"/>
    <w:basedOn w:val="CommentTextChar"/>
    <w:link w:val="CommentSubject"/>
    <w:uiPriority w:val="99"/>
    <w:semiHidden/>
    <w:rsid w:val="009B5A97"/>
    <w:rPr>
      <w:rFonts w:ascii="Times New Roman" w:hAnsi="Times New Roman" w:eastAsia="Times New Roman" w:cs="Times New Roman"/>
      <w:b/>
      <w:bCs/>
      <w:sz w:val="20"/>
      <w:szCs w:val="20"/>
      <w:lang w:val="en-GB"/>
    </w:rPr>
  </w:style>
  <w:style w:type="paragraph" w:styleId="Revision">
    <w:name w:val="Revision"/>
    <w:hidden/>
    <w:uiPriority w:val="99"/>
    <w:semiHidden/>
    <w:rsid w:val="00D61E16"/>
    <w:pPr>
      <w:spacing w:after="0" w:line="240" w:lineRule="auto"/>
    </w:pPr>
    <w:rPr>
      <w:rFonts w:ascii="Times New Roman" w:hAnsi="Times New Roman" w:eastAsia="Times New Roman" w:cs="Times New Roman"/>
      <w:sz w:val="24"/>
      <w:szCs w:val="24"/>
      <w:lang w:val="en-GB"/>
    </w:rPr>
  </w:style>
  <w:style w:type="character" w:styleId="PlaceholderText">
    <w:name w:val="Placeholder Text"/>
    <w:basedOn w:val="DefaultParagraphFont"/>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styleId="HeaderChar" w:customStyle="1">
    <w:name w:val="Header Char"/>
    <w:basedOn w:val="DefaultParagraphFont"/>
    <w:link w:val="Header"/>
    <w:uiPriority w:val="99"/>
    <w:rsid w:val="00446166"/>
    <w:rPr>
      <w:rFonts w:ascii="Times New Roman" w:hAnsi="Times New Roman" w:eastAsia="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styleId="FooterChar" w:customStyle="1">
    <w:name w:val="Footer Char"/>
    <w:basedOn w:val="DefaultParagraphFont"/>
    <w:link w:val="Footer"/>
    <w:uiPriority w:val="99"/>
    <w:rsid w:val="00446166"/>
    <w:rPr>
      <w:rFonts w:ascii="Times New Roman" w:hAnsi="Times New Roman" w:eastAsia="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glossaryDocument" Target="glossary/document.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image" Target="media/image1.jpe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P="0029586F" w:rsidRDefault="0029586F">
          <w:pPr>
            <w:pStyle w:val="0A0E6D12F1234070B9C92FBA4E8909C3"/>
          </w:pPr>
          <w:r w:rsidRPr="0068104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6F"/>
    <w:rsid w:val="000773FF"/>
    <w:rsid w:val="000F7759"/>
    <w:rsid w:val="001046B2"/>
    <w:rsid w:val="0029586F"/>
    <w:rsid w:val="00381BDA"/>
    <w:rsid w:val="003C4899"/>
    <w:rsid w:val="00573ED8"/>
    <w:rsid w:val="00685E40"/>
    <w:rsid w:val="00787046"/>
    <w:rsid w:val="00895E64"/>
    <w:rsid w:val="008C746E"/>
    <w:rsid w:val="00977B06"/>
    <w:rsid w:val="00B053D9"/>
    <w:rsid w:val="00BD274D"/>
    <w:rsid w:val="00D0414E"/>
    <w:rsid w:val="00D43BB4"/>
    <w:rsid w:val="00D44001"/>
    <w:rsid w:val="00D92B8E"/>
    <w:rsid w:val="00E618F2"/>
    <w:rsid w:val="00EA0552"/>
    <w:rsid w:val="00F477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586F"/>
    <w:rPr>
      <w:color w:val="808080"/>
    </w:rPr>
  </w:style>
  <w:style w:type="paragraph" w:customStyle="1" w:styleId="0A0E6D12F1234070B9C92FBA4E8909C3">
    <w:name w:val="0A0E6D12F1234070B9C92FBA4E8909C3"/>
    <w:rsid w:val="002958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6a3b5e8-9a5d-48de-8dd4-71f80e1de32d">
      <UserInfo>
        <DisplayName>Pelazza, Cristina (CSHL)</DisplayName>
        <AccountId>2268</AccountId>
        <AccountType/>
      </UserInfo>
      <UserInfo>
        <DisplayName>Tomat, Erica (AGAH)</DisplayName>
        <AccountId>2877</AccountId>
        <AccountType/>
      </UserInfo>
    </SharedWithUsers>
    <TaxCatchAll xmlns="b6a3b5e8-9a5d-48de-8dd4-71f80e1de32d" xsi:nil="true"/>
    <lcf76f155ced4ddcb4097134ff3c332f xmlns="d5fc3401-37ec-4de0-b1a8-e6e7072cde34">
      <Terms xmlns="http://schemas.microsoft.com/office/infopath/2007/PartnerControls"/>
    </lcf76f155ced4ddcb4097134ff3c332f>
    <Deadline xmlns="d5fc3401-37ec-4de0-b1a8-e6e7072cde3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A24585B6FD85F4B8596D66EACB068AC" ma:contentTypeVersion="19" ma:contentTypeDescription="Create a new document." ma:contentTypeScope="" ma:versionID="b6052df35170255248a080c7f056c909">
  <xsd:schema xmlns:xsd="http://www.w3.org/2001/XMLSchema" xmlns:xs="http://www.w3.org/2001/XMLSchema" xmlns:p="http://schemas.microsoft.com/office/2006/metadata/properties" xmlns:ns2="d5fc3401-37ec-4de0-b1a8-e6e7072cde34" xmlns:ns3="b6a3b5e8-9a5d-48de-8dd4-71f80e1de32d" targetNamespace="http://schemas.microsoft.com/office/2006/metadata/properties" ma:root="true" ma:fieldsID="199d05bada09f7697e48bf91f960e14b" ns2:_="" ns3:_="">
    <xsd:import namespace="d5fc3401-37ec-4de0-b1a8-e6e7072cde34"/>
    <xsd:import namespace="b6a3b5e8-9a5d-48de-8dd4-71f80e1de3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Deadlin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c3401-37ec-4de0-b1a8-e6e7072cd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Deadline" ma:index="21" nillable="true" ma:displayName="Deadline" ma:format="DateOnly" ma:internalName="Deadline">
      <xsd:simpleType>
        <xsd:restriction base="dms:DateTim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59c633d-5006-4444-a121-24421aa6b814}" ma:internalName="TaxCatchAll" ma:showField="CatchAllData" ma:web="b6a3b5e8-9a5d-48de-8dd4-71f80e1de3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306880-39CC-46CF-AAE9-6CC43B519AF1}">
  <ds:schemaRefs>
    <ds:schemaRef ds:uri="http://schemas.microsoft.com/office/2006/metadata/properties"/>
    <ds:schemaRef ds:uri="http://schemas.microsoft.com/office/infopath/2007/PartnerControls"/>
    <ds:schemaRef ds:uri="af2e3e4a-7667-4f5c-a990-4a6d6db3b2fa"/>
    <ds:schemaRef ds:uri="b6a3b5e8-9a5d-48de-8dd4-71f80e1de32d"/>
    <ds:schemaRef ds:uri="afc2f62b-b290-4895-b816-f2d5d042d667"/>
    <ds:schemaRef ds:uri="5c50ee2c-781b-4b5c-9ff8-0cb61f770d1a"/>
  </ds:schemaRefs>
</ds:datastoreItem>
</file>

<file path=customXml/itemProps2.xml><?xml version="1.0" encoding="utf-8"?>
<ds:datastoreItem xmlns:ds="http://schemas.openxmlformats.org/officeDocument/2006/customXml" ds:itemID="{B4865ADE-74BB-4739-B529-54A8B7B634BC}">
  <ds:schemaRefs>
    <ds:schemaRef ds:uri="http://schemas.microsoft.com/sharepoint/v3/contenttype/forms"/>
  </ds:schemaRefs>
</ds:datastoreItem>
</file>

<file path=customXml/itemProps3.xml><?xml version="1.0" encoding="utf-8"?>
<ds:datastoreItem xmlns:ds="http://schemas.openxmlformats.org/officeDocument/2006/customXml" ds:itemID="{87A2E4CF-9577-41FD-AA92-1AD8030596F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FAO of the UN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ADM1702e_TOR for Interns, Fellows, Volunteers</dc:title>
  <dc:creator>Szuts, Anna (CSSD)</dc:creator>
  <lastModifiedBy>Martella, Arianna (CSHD)</lastModifiedBy>
  <revision>8</revision>
  <lastPrinted>2016-03-01T13:06:00.0000000Z</lastPrinted>
  <dcterms:created xsi:type="dcterms:W3CDTF">2025-01-29T02:35:00.0000000Z</dcterms:created>
  <dcterms:modified xsi:type="dcterms:W3CDTF">2025-02-12T15:28:30.0287999Z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0x0101002A24585B6FD85F4B8596D66EACB068AC</vt:lpwstr>
  </property>
  <property fmtid="{D5CDD505-2E9C-101B-9397-08002B2CF9AE}" pid="3" name="MediaServiceImageTags">
    <vt:lpwstr/>
  </property>
</Properties>
</file>