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09040904" w14:textId="6FAC1892" w:rsidR="007B5C19" w:rsidRPr="00EE0144" w:rsidRDefault="00313014" w:rsidP="00A3494F">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750CE42A" w:rsidR="00A601F8" w:rsidRDefault="00A601F8" w:rsidP="00A601F8">
      <w:pPr>
        <w:rPr>
          <w:rFonts w:asciiTheme="minorHAnsi" w:hAnsiTheme="minorHAnsi" w:cs="Arial"/>
          <w:lang w:val="en-GB"/>
        </w:rPr>
      </w:pPr>
      <w:r w:rsidRPr="00A13D39">
        <w:rPr>
          <w:rFonts w:asciiTheme="minorHAnsi" w:hAnsiTheme="minorHAnsi" w:cs="Arial"/>
          <w:lang w:val="en-GB"/>
        </w:rPr>
        <w:t>Title:</w:t>
      </w:r>
      <w:r w:rsidR="00261D8E">
        <w:rPr>
          <w:rFonts w:asciiTheme="minorHAnsi" w:hAnsiTheme="minorHAnsi" w:cs="Arial"/>
          <w:lang w:val="en-GB"/>
        </w:rPr>
        <w:tab/>
      </w:r>
      <w:r w:rsidR="00261D8E">
        <w:rPr>
          <w:rFonts w:asciiTheme="minorHAnsi" w:hAnsiTheme="minorHAnsi" w:cs="Arial"/>
          <w:lang w:val="en-GB"/>
        </w:rPr>
        <w:tab/>
      </w:r>
      <w:r w:rsidR="00261D8E">
        <w:rPr>
          <w:rFonts w:asciiTheme="minorHAnsi" w:hAnsiTheme="minorHAnsi" w:cs="Arial"/>
          <w:lang w:val="en-GB"/>
        </w:rPr>
        <w:tab/>
      </w:r>
      <w:r w:rsidR="00261D8E">
        <w:rPr>
          <w:rFonts w:asciiTheme="minorHAnsi" w:hAnsiTheme="minorHAnsi" w:cs="Arial"/>
          <w:lang w:val="en-GB"/>
        </w:rPr>
        <w:tab/>
      </w:r>
      <w:r w:rsidRPr="00A13D39">
        <w:rPr>
          <w:rFonts w:asciiTheme="minorHAnsi" w:hAnsiTheme="minorHAnsi" w:cs="Arial"/>
          <w:lang w:val="en-GB"/>
        </w:rPr>
        <w:t xml:space="preserve"> </w:t>
      </w:r>
      <w:r w:rsidR="00261D8E" w:rsidRPr="00261D8E">
        <w:rPr>
          <w:rFonts w:asciiTheme="minorHAnsi" w:hAnsiTheme="minorHAnsi" w:cs="Arial"/>
          <w:lang w:val="en-GB"/>
        </w:rPr>
        <w:t xml:space="preserve">M&amp;E and Data Visualization Intern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1E5070A5"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F375FE">
        <w:rPr>
          <w:rFonts w:asciiTheme="minorHAnsi" w:hAnsiTheme="minorHAnsi" w:cs="Arial"/>
          <w:lang w:val="en-GB"/>
        </w:rPr>
        <w:t>Project Management</w:t>
      </w:r>
    </w:p>
    <w:p w14:paraId="67D59395" w14:textId="40ED9228"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261D8E">
        <w:rPr>
          <w:rFonts w:asciiTheme="minorHAnsi" w:hAnsiTheme="minorHAnsi" w:cs="Arial"/>
          <w:lang w:val="en-GB"/>
        </w:rPr>
        <w:tab/>
        <w:t>UNDP</w:t>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07C22411"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261D8E">
        <w:rPr>
          <w:rFonts w:asciiTheme="minorHAnsi" w:hAnsiTheme="minorHAnsi" w:cs="Arial"/>
        </w:rPr>
        <w:t xml:space="preserve"> </w:t>
      </w:r>
      <w:r w:rsidR="00261D8E">
        <w:rPr>
          <w:rFonts w:asciiTheme="minorHAnsi" w:hAnsiTheme="minorHAnsi" w:cs="Arial"/>
        </w:rPr>
        <w:tab/>
        <w:t>Geneva, Switzerland</w:t>
      </w:r>
    </w:p>
    <w:p w14:paraId="078B9725" w14:textId="0FF6C90A"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261D8E">
        <w:rPr>
          <w:rFonts w:asciiTheme="minorHAnsi" w:hAnsiTheme="minorHAnsi" w:cs="Arial"/>
          <w:lang w:val="en-GB"/>
        </w:rPr>
        <w:t xml:space="preserve">6 </w:t>
      </w:r>
      <w:r w:rsidR="00313014" w:rsidRPr="00A13D39">
        <w:rPr>
          <w:rFonts w:asciiTheme="minorHAnsi" w:hAnsiTheme="minorHAnsi" w:cs="Arial"/>
          <w:lang w:val="en-GB"/>
        </w:rPr>
        <w:t>months</w:t>
      </w:r>
    </w:p>
    <w:p w14:paraId="15C313DA" w14:textId="3FF7CFF1"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F375FE">
        <w:rPr>
          <w:rFonts w:asciiTheme="minorHAnsi" w:hAnsiTheme="minorHAnsi" w:cs="Arial"/>
          <w:lang w:val="en-GB"/>
        </w:rPr>
        <w:tab/>
      </w:r>
      <w:r w:rsidR="00F375FE">
        <w:rPr>
          <w:rFonts w:asciiTheme="minorHAnsi" w:hAnsiTheme="minorHAnsi" w:cs="Arial"/>
          <w:lang w:val="en-GB"/>
        </w:rPr>
        <w:tab/>
      </w:r>
    </w:p>
    <w:p w14:paraId="4A699A6C" w14:textId="7AA9B095"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00261D8E">
        <w:rPr>
          <w:rFonts w:asciiTheme="minorHAnsi" w:hAnsiTheme="minorHAnsi" w:cs="Arial"/>
          <w:lang w:val="en-GB"/>
        </w:rPr>
        <w:tab/>
      </w:r>
      <w:r w:rsidR="00261D8E">
        <w:rPr>
          <w:rFonts w:asciiTheme="minorHAnsi" w:hAnsiTheme="minorHAnsi" w:cs="Arial"/>
          <w:lang w:val="en-GB"/>
        </w:rPr>
        <w:tab/>
        <w:t>Shanthi Karuppiah</w:t>
      </w:r>
      <w:r w:rsidRPr="00A13D39">
        <w:rPr>
          <w:rFonts w:asciiTheme="minorHAnsi" w:hAnsiTheme="minorHAnsi" w:cs="Arial"/>
          <w:lang w:val="en-GB"/>
        </w:rPr>
        <w:tab/>
      </w:r>
      <w:r w:rsidRPr="00A13D39">
        <w:rPr>
          <w:rFonts w:asciiTheme="minorHAnsi" w:hAnsiTheme="minorHAnsi" w:cs="Arial"/>
          <w:lang w:val="en-GB"/>
        </w:rPr>
        <w:tab/>
      </w:r>
    </w:p>
    <w:p w14:paraId="440A3199" w14:textId="6D60FEBB"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261D8E">
        <w:rPr>
          <w:rFonts w:asciiTheme="minorHAnsi" w:hAnsiTheme="minorHAnsi" w:cs="Arial"/>
          <w:lang w:val="en-GB"/>
        </w:rPr>
        <w:tab/>
      </w:r>
      <w:r w:rsidR="00261D8E">
        <w:rPr>
          <w:rFonts w:asciiTheme="minorHAnsi" w:hAnsiTheme="minorHAnsi" w:cs="Arial"/>
          <w:lang w:val="en-GB"/>
        </w:rPr>
        <w:tab/>
        <w:t>Project Management and Coordination Specialist</w:t>
      </w:r>
    </w:p>
    <w:p w14:paraId="241A8726" w14:textId="538F61D4" w:rsidR="00617B12" w:rsidRDefault="00B12B04" w:rsidP="00B708DB">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Default="00617B12" w:rsidP="00640FD0">
      <w:pPr>
        <w:jc w:val="both"/>
        <w:rPr>
          <w:rFonts w:asciiTheme="minorHAnsi" w:hAnsiTheme="minorHAnsi" w:cs="Arial"/>
          <w:lang w:val="en-GB"/>
        </w:rPr>
      </w:pPr>
    </w:p>
    <w:p w14:paraId="0CAAA1FD" w14:textId="28198B68" w:rsidR="00261D8E"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20B917F1" w14:textId="77777777" w:rsidR="00261D8E" w:rsidRPr="00261D8E" w:rsidRDefault="00261D8E" w:rsidP="00261D8E">
      <w:pPr>
        <w:rPr>
          <w:rFonts w:asciiTheme="minorHAnsi" w:hAnsiTheme="minorHAnsi" w:cs="Arial"/>
          <w:bCs/>
          <w:lang w:val="en-GB"/>
        </w:rPr>
      </w:pPr>
      <w:r w:rsidRPr="00261D8E">
        <w:rPr>
          <w:rFonts w:asciiTheme="minorHAnsi" w:hAnsiTheme="minorHAnsi" w:cs="Arial"/>
          <w:bCs/>
          <w:lang w:val="en-GB"/>
        </w:rPr>
        <w:t xml:space="preserve">The UNDP Sustainable Finance Hub brings together UNDP’s financial expertise to harness public and private capital for the Sustainable Development Goals (SDGs)- supporting governments, investors and businesses in reaching climate, social impact and sustainability targets. Its work drives systemic change towards a sustainable financial architecture that benefits people and the planet. </w:t>
      </w:r>
    </w:p>
    <w:p w14:paraId="4A2FA1F5" w14:textId="77777777" w:rsidR="00261D8E" w:rsidRPr="00261D8E" w:rsidRDefault="00261D8E" w:rsidP="00261D8E">
      <w:pPr>
        <w:rPr>
          <w:rFonts w:asciiTheme="minorHAnsi" w:hAnsiTheme="minorHAnsi" w:cs="Arial"/>
          <w:bCs/>
          <w:lang w:val="en-GB"/>
        </w:rPr>
      </w:pPr>
    </w:p>
    <w:p w14:paraId="29937044" w14:textId="6BC990AD" w:rsidR="00261D8E" w:rsidRPr="00261D8E" w:rsidRDefault="00261D8E" w:rsidP="00261D8E">
      <w:pPr>
        <w:rPr>
          <w:rFonts w:asciiTheme="minorHAnsi" w:hAnsiTheme="minorHAnsi" w:cs="Arial"/>
          <w:bCs/>
          <w:lang w:val="en-GB"/>
        </w:rPr>
      </w:pPr>
      <w:r w:rsidRPr="00261D8E">
        <w:rPr>
          <w:rFonts w:asciiTheme="minorHAnsi" w:hAnsiTheme="minorHAnsi" w:cs="Arial"/>
          <w:bCs/>
          <w:lang w:val="en-GB"/>
        </w:rPr>
        <w:t xml:space="preserve">UNDP’s Insurance and Risk Finance Facility is charting new pathways to build resilience, incentivize growth and safeguard development. Housed within UNDP’s Sustainable Finance Hub, the Facility is using insurance and risk transfer to increase the financial resilience of countries, communities, households, businesses, nature and food systems.  </w:t>
      </w:r>
    </w:p>
    <w:p w14:paraId="1846B30D" w14:textId="77777777" w:rsidR="00261D8E" w:rsidRPr="00261D8E" w:rsidRDefault="00261D8E" w:rsidP="00261D8E">
      <w:pPr>
        <w:rPr>
          <w:rFonts w:asciiTheme="minorHAnsi" w:hAnsiTheme="minorHAnsi" w:cs="Arial"/>
          <w:bCs/>
          <w:lang w:val="en-GB"/>
        </w:rPr>
      </w:pPr>
    </w:p>
    <w:p w14:paraId="6B4FC519" w14:textId="77777777" w:rsidR="00261D8E" w:rsidRPr="00261D8E" w:rsidRDefault="00261D8E" w:rsidP="00261D8E">
      <w:pPr>
        <w:rPr>
          <w:rFonts w:asciiTheme="minorHAnsi" w:hAnsiTheme="minorHAnsi" w:cs="Arial"/>
          <w:bCs/>
          <w:lang w:val="en-GB"/>
        </w:rPr>
      </w:pPr>
      <w:r w:rsidRPr="00261D8E">
        <w:rPr>
          <w:rFonts w:asciiTheme="minorHAnsi" w:hAnsiTheme="minorHAnsi" w:cs="Arial"/>
          <w:bCs/>
          <w:lang w:val="en-GB"/>
        </w:rPr>
        <w:t xml:space="preserve">Under the guidance of the M&amp;E team, the intern will be supporting the IRFF at the country, regional and global levels, and will have the opportunity to: </w:t>
      </w:r>
    </w:p>
    <w:p w14:paraId="6E4945F1" w14:textId="77777777" w:rsidR="00261D8E" w:rsidRPr="00261D8E" w:rsidRDefault="00261D8E" w:rsidP="00261D8E">
      <w:pPr>
        <w:rPr>
          <w:rFonts w:asciiTheme="minorHAnsi" w:hAnsiTheme="minorHAnsi" w:cs="Arial"/>
          <w:bCs/>
          <w:lang w:val="en-GB"/>
        </w:rPr>
      </w:pPr>
    </w:p>
    <w:p w14:paraId="7C3C8617" w14:textId="4918B59F" w:rsidR="00BB4286" w:rsidRDefault="00BB4286" w:rsidP="00266038">
      <w:pPr>
        <w:pStyle w:val="ListParagraph"/>
        <w:numPr>
          <w:ilvl w:val="0"/>
          <w:numId w:val="25"/>
        </w:numPr>
        <w:rPr>
          <w:rFonts w:asciiTheme="minorHAnsi" w:hAnsiTheme="minorHAnsi" w:cs="Arial"/>
          <w:bCs/>
          <w:lang w:val="en-GB"/>
        </w:rPr>
      </w:pPr>
      <w:r w:rsidRPr="00BB4286">
        <w:rPr>
          <w:rFonts w:asciiTheme="minorHAnsi" w:hAnsiTheme="minorHAnsi" w:cs="Arial"/>
          <w:bCs/>
          <w:lang w:val="en-GB"/>
        </w:rPr>
        <w:t>Collaborate with cross-functional teams, providing exposure to broader organizational strategies and M&amp;E best practices.</w:t>
      </w:r>
    </w:p>
    <w:p w14:paraId="47BE8AFD" w14:textId="01E5849E" w:rsidR="00BB4286" w:rsidRDefault="00BB4286" w:rsidP="005D0127">
      <w:pPr>
        <w:pStyle w:val="ListParagraph"/>
        <w:numPr>
          <w:ilvl w:val="0"/>
          <w:numId w:val="25"/>
        </w:numPr>
        <w:rPr>
          <w:rFonts w:asciiTheme="minorHAnsi" w:hAnsiTheme="minorHAnsi" w:cs="Arial"/>
          <w:bCs/>
          <w:lang w:val="en-GB"/>
        </w:rPr>
      </w:pPr>
      <w:r w:rsidRPr="00BB4286">
        <w:rPr>
          <w:rFonts w:asciiTheme="minorHAnsi" w:hAnsiTheme="minorHAnsi" w:cs="Arial"/>
          <w:bCs/>
          <w:lang w:val="en-GB"/>
        </w:rPr>
        <w:t xml:space="preserve">Work on a project that contributes directly to improving the M&amp;E processes </w:t>
      </w:r>
    </w:p>
    <w:p w14:paraId="4A565B27" w14:textId="332C0B5E" w:rsidR="00BB4286" w:rsidRDefault="00BB4286" w:rsidP="005D0127">
      <w:pPr>
        <w:pStyle w:val="ListParagraph"/>
        <w:numPr>
          <w:ilvl w:val="0"/>
          <w:numId w:val="25"/>
        </w:numPr>
        <w:rPr>
          <w:rFonts w:asciiTheme="minorHAnsi" w:hAnsiTheme="minorHAnsi" w:cs="Arial"/>
          <w:bCs/>
          <w:lang w:val="en-GB"/>
        </w:rPr>
      </w:pPr>
      <w:r w:rsidRPr="00BB4286">
        <w:rPr>
          <w:rFonts w:asciiTheme="minorHAnsi" w:hAnsiTheme="minorHAnsi" w:cs="Arial"/>
          <w:bCs/>
          <w:lang w:val="en-GB"/>
        </w:rPr>
        <w:t>Gain hands-on experience with industry-leading tools such as PowerBI, SharePoint, and PowerApps</w:t>
      </w:r>
    </w:p>
    <w:p w14:paraId="7330F564" w14:textId="7F06ECFC" w:rsidR="00261D8E" w:rsidRPr="00BB4286" w:rsidRDefault="00261D8E" w:rsidP="00266038">
      <w:pPr>
        <w:pStyle w:val="ListParagraph"/>
        <w:numPr>
          <w:ilvl w:val="0"/>
          <w:numId w:val="25"/>
        </w:numPr>
        <w:rPr>
          <w:rFonts w:asciiTheme="minorHAnsi" w:hAnsiTheme="minorHAnsi" w:cs="Arial"/>
          <w:bCs/>
          <w:lang w:val="en-GB"/>
        </w:rPr>
      </w:pPr>
      <w:r w:rsidRPr="00BB4286">
        <w:rPr>
          <w:rFonts w:asciiTheme="minorHAnsi" w:hAnsiTheme="minorHAnsi" w:cs="Arial"/>
          <w:bCs/>
          <w:lang w:val="en-GB"/>
        </w:rPr>
        <w:t xml:space="preserve">Learn the structure, mechanisms, policies and practice areas of UNDP; </w:t>
      </w:r>
    </w:p>
    <w:p w14:paraId="61037E2A" w14:textId="77777777" w:rsidR="00261D8E" w:rsidRDefault="00261D8E" w:rsidP="00261D8E">
      <w:pPr>
        <w:pStyle w:val="ListParagraph"/>
        <w:numPr>
          <w:ilvl w:val="0"/>
          <w:numId w:val="25"/>
        </w:numPr>
        <w:rPr>
          <w:rFonts w:asciiTheme="minorHAnsi" w:hAnsiTheme="minorHAnsi" w:cs="Arial"/>
          <w:bCs/>
          <w:lang w:val="en-GB"/>
        </w:rPr>
      </w:pPr>
      <w:r w:rsidRPr="00261D8E">
        <w:rPr>
          <w:rFonts w:asciiTheme="minorHAnsi" w:hAnsiTheme="minorHAnsi" w:cs="Arial"/>
          <w:bCs/>
          <w:lang w:val="en-GB"/>
        </w:rPr>
        <w:t xml:space="preserve">Participate in dedicated trainings and UNDP online learning tools; </w:t>
      </w:r>
    </w:p>
    <w:p w14:paraId="69DBD9BB" w14:textId="323CC94E" w:rsidR="00261D8E" w:rsidRDefault="00261D8E" w:rsidP="00261D8E">
      <w:pPr>
        <w:pStyle w:val="ListParagraph"/>
        <w:numPr>
          <w:ilvl w:val="0"/>
          <w:numId w:val="25"/>
        </w:numPr>
        <w:rPr>
          <w:rFonts w:asciiTheme="minorHAnsi" w:hAnsiTheme="minorHAnsi" w:cs="Arial"/>
          <w:bCs/>
          <w:lang w:val="en-GB"/>
        </w:rPr>
      </w:pPr>
      <w:r w:rsidRPr="00261D8E">
        <w:rPr>
          <w:rFonts w:asciiTheme="minorHAnsi" w:hAnsiTheme="minorHAnsi" w:cs="Arial"/>
          <w:bCs/>
          <w:lang w:val="en-GB"/>
        </w:rPr>
        <w:t xml:space="preserve">Strengthen data analysis and visualization skills  </w:t>
      </w:r>
    </w:p>
    <w:p w14:paraId="0937BE6D" w14:textId="6AFC3DCD" w:rsidR="00261D8E" w:rsidRDefault="00261D8E" w:rsidP="00261D8E">
      <w:pPr>
        <w:pStyle w:val="ListParagraph"/>
        <w:numPr>
          <w:ilvl w:val="0"/>
          <w:numId w:val="25"/>
        </w:numPr>
        <w:rPr>
          <w:rFonts w:asciiTheme="minorHAnsi" w:hAnsiTheme="minorHAnsi" w:cs="Arial"/>
          <w:bCs/>
          <w:lang w:val="en-GB"/>
        </w:rPr>
      </w:pPr>
      <w:r w:rsidRPr="00261D8E">
        <w:rPr>
          <w:rFonts w:asciiTheme="minorHAnsi" w:hAnsiTheme="minorHAnsi" w:cs="Arial"/>
          <w:bCs/>
          <w:lang w:val="en-GB"/>
        </w:rPr>
        <w:t xml:space="preserve">Develop understanding of results monitoring and reporting  </w:t>
      </w:r>
    </w:p>
    <w:p w14:paraId="43B8A3F8" w14:textId="01000EA5" w:rsidR="00DE42FA" w:rsidRPr="00261D8E" w:rsidRDefault="00DE42FA" w:rsidP="00261D8E">
      <w:pPr>
        <w:pStyle w:val="ListParagraph"/>
        <w:numPr>
          <w:ilvl w:val="0"/>
          <w:numId w:val="25"/>
        </w:numPr>
        <w:rPr>
          <w:rFonts w:asciiTheme="minorHAnsi" w:hAnsiTheme="minorHAnsi" w:cs="Arial"/>
          <w:bCs/>
          <w:lang w:val="en-GB"/>
        </w:rPr>
      </w:pPr>
      <w:r w:rsidRPr="00DE42FA">
        <w:rPr>
          <w:rFonts w:asciiTheme="minorHAnsi" w:hAnsiTheme="minorHAnsi" w:cs="Arial"/>
          <w:bCs/>
          <w:lang w:val="en-GB"/>
        </w:rPr>
        <w:t>Assist in other related duties as required</w:t>
      </w: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4813DDE6" w14:textId="77777777" w:rsidR="00A3494F" w:rsidRDefault="00A3494F">
      <w:pPr>
        <w:rPr>
          <w:rFonts w:asciiTheme="minorHAnsi" w:hAnsiTheme="minorHAnsi" w:cs="Arial"/>
          <w:b/>
          <w:lang w:val="en-GB"/>
        </w:rPr>
      </w:pPr>
    </w:p>
    <w:p w14:paraId="6DD95FCF" w14:textId="77777777" w:rsidR="00A3494F" w:rsidRDefault="00A3494F">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0D774B07" w14:textId="77777777" w:rsidR="00261D8E" w:rsidRPr="00A13D39" w:rsidRDefault="00261D8E" w:rsidP="00BA493E">
      <w:pPr>
        <w:jc w:val="both"/>
        <w:rPr>
          <w:rFonts w:asciiTheme="minorHAnsi" w:hAnsiTheme="minorHAnsi" w:cs="Arial"/>
          <w:lang w:val="en-GB"/>
        </w:rPr>
      </w:pPr>
    </w:p>
    <w:p w14:paraId="7DC8554D" w14:textId="77777777" w:rsidR="00467F53" w:rsidRPr="00A13D39" w:rsidRDefault="00467F53" w:rsidP="00BA493E">
      <w:pPr>
        <w:jc w:val="both"/>
        <w:rPr>
          <w:rFonts w:asciiTheme="minorHAnsi" w:hAnsiTheme="minorHAnsi" w:cs="Arial"/>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
        <w:gridCol w:w="7633"/>
        <w:gridCol w:w="925"/>
      </w:tblGrid>
      <w:tr w:rsidR="00A601F8" w:rsidRPr="00A13D39" w14:paraId="687853B7" w14:textId="77777777" w:rsidTr="00A3494F">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707"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850"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A3494F">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707" w:type="dxa"/>
          </w:tcPr>
          <w:p w14:paraId="580D3A53" w14:textId="1BF33867" w:rsidR="00261D8E" w:rsidRPr="00BB4286" w:rsidRDefault="00261D8E" w:rsidP="00261D8E">
            <w:pPr>
              <w:rPr>
                <w:rFonts w:asciiTheme="minorHAnsi" w:hAnsiTheme="minorHAnsi"/>
                <w:b/>
                <w:bCs/>
                <w:sz w:val="22"/>
                <w:szCs w:val="22"/>
                <w:lang w:val="en-GB"/>
              </w:rPr>
            </w:pPr>
            <w:r w:rsidRPr="00BB4286">
              <w:rPr>
                <w:rFonts w:asciiTheme="minorHAnsi" w:hAnsiTheme="minorHAnsi"/>
                <w:b/>
                <w:bCs/>
                <w:sz w:val="22"/>
                <w:szCs w:val="22"/>
                <w:lang w:val="en-GB"/>
              </w:rPr>
              <w:t xml:space="preserve">Data Collection and </w:t>
            </w:r>
            <w:r w:rsidR="00BB4286" w:rsidRPr="00BB4286">
              <w:rPr>
                <w:rFonts w:asciiTheme="minorHAnsi" w:hAnsiTheme="minorHAnsi"/>
                <w:b/>
                <w:bCs/>
                <w:sz w:val="22"/>
                <w:szCs w:val="22"/>
                <w:lang w:val="en-GB"/>
              </w:rPr>
              <w:t>Management</w:t>
            </w:r>
          </w:p>
          <w:p w14:paraId="176856C3" w14:textId="77777777" w:rsidR="00BB4286" w:rsidRDefault="00BB4286" w:rsidP="00261D8E">
            <w:pPr>
              <w:rPr>
                <w:rFonts w:asciiTheme="minorHAnsi" w:hAnsiTheme="minorHAnsi"/>
                <w:lang w:val="en-GB"/>
              </w:rPr>
            </w:pPr>
          </w:p>
          <w:p w14:paraId="4003818C" w14:textId="57A643BA" w:rsidR="00BB4286" w:rsidRPr="00BB4286" w:rsidRDefault="00BB4286" w:rsidP="00BB4286">
            <w:pPr>
              <w:rPr>
                <w:rFonts w:asciiTheme="minorHAnsi" w:hAnsiTheme="minorHAnsi"/>
                <w:b/>
                <w:bCs/>
                <w:lang w:val="en-GB"/>
              </w:rPr>
            </w:pPr>
            <w:r w:rsidRPr="00BB4286">
              <w:rPr>
                <w:rFonts w:asciiTheme="minorHAnsi" w:hAnsiTheme="minorHAnsi"/>
                <w:b/>
                <w:bCs/>
                <w:lang w:val="en-GB"/>
              </w:rPr>
              <w:t>Core Duties:</w:t>
            </w:r>
          </w:p>
          <w:p w14:paraId="618D9CDE" w14:textId="7385568D" w:rsidR="00BB4286" w:rsidRPr="00BB4286" w:rsidRDefault="00BB4286" w:rsidP="00BB4286">
            <w:pPr>
              <w:pStyle w:val="ListParagraph"/>
              <w:numPr>
                <w:ilvl w:val="0"/>
                <w:numId w:val="26"/>
              </w:numPr>
              <w:rPr>
                <w:rFonts w:asciiTheme="minorHAnsi" w:hAnsiTheme="minorHAnsi"/>
                <w:lang w:val="en-GB"/>
              </w:rPr>
            </w:pPr>
            <w:r w:rsidRPr="00BB4286">
              <w:rPr>
                <w:rFonts w:asciiTheme="minorHAnsi" w:hAnsiTheme="minorHAnsi"/>
                <w:lang w:val="en-GB"/>
              </w:rPr>
              <w:t xml:space="preserve">Support the M&amp;E team in the collection, review, and clean-up of reporting data from country projects using tools like SharePoint, </w:t>
            </w:r>
            <w:r w:rsidR="00A3494F" w:rsidRPr="00BB4286">
              <w:rPr>
                <w:rFonts w:asciiTheme="minorHAnsi" w:hAnsiTheme="minorHAnsi"/>
                <w:lang w:val="en-GB"/>
              </w:rPr>
              <w:t>PowerApps</w:t>
            </w:r>
            <w:r w:rsidRPr="00BB4286">
              <w:rPr>
                <w:rFonts w:asciiTheme="minorHAnsi" w:hAnsiTheme="minorHAnsi"/>
                <w:lang w:val="en-GB"/>
              </w:rPr>
              <w:t>, and other data management platforms.</w:t>
            </w:r>
          </w:p>
          <w:p w14:paraId="10C7D5A8" w14:textId="77777777" w:rsidR="00BB4286" w:rsidRPr="00BB4286" w:rsidRDefault="00BB4286" w:rsidP="00BB4286">
            <w:pPr>
              <w:pStyle w:val="ListParagraph"/>
              <w:numPr>
                <w:ilvl w:val="0"/>
                <w:numId w:val="26"/>
              </w:numPr>
              <w:rPr>
                <w:rFonts w:asciiTheme="minorHAnsi" w:hAnsiTheme="minorHAnsi"/>
                <w:lang w:val="en-GB"/>
              </w:rPr>
            </w:pPr>
            <w:r w:rsidRPr="00BB4286">
              <w:rPr>
                <w:rFonts w:asciiTheme="minorHAnsi" w:hAnsiTheme="minorHAnsi"/>
                <w:lang w:val="en-GB"/>
              </w:rPr>
              <w:t>Ensure data integrity and consistency by maintaining detailed records and documentation.</w:t>
            </w:r>
          </w:p>
          <w:p w14:paraId="0FBC5F13" w14:textId="77777777" w:rsidR="00BB4286" w:rsidRDefault="00BB4286" w:rsidP="00BB4286">
            <w:pPr>
              <w:rPr>
                <w:rFonts w:asciiTheme="minorHAnsi" w:hAnsiTheme="minorHAnsi"/>
                <w:lang w:val="en-GB"/>
              </w:rPr>
            </w:pPr>
          </w:p>
          <w:p w14:paraId="5D5C3BD0" w14:textId="305D8B79" w:rsidR="00BB4286" w:rsidRPr="00BB4286" w:rsidRDefault="00BB4286" w:rsidP="00BB4286">
            <w:pPr>
              <w:rPr>
                <w:rFonts w:asciiTheme="minorHAnsi" w:hAnsiTheme="minorHAnsi"/>
                <w:b/>
                <w:bCs/>
                <w:lang w:val="en-GB"/>
              </w:rPr>
            </w:pPr>
            <w:r w:rsidRPr="00BB4286">
              <w:rPr>
                <w:rFonts w:asciiTheme="minorHAnsi" w:hAnsiTheme="minorHAnsi"/>
                <w:b/>
                <w:bCs/>
                <w:lang w:val="en-GB"/>
              </w:rPr>
              <w:t>Additional Opportunities:</w:t>
            </w:r>
          </w:p>
          <w:p w14:paraId="366F73BA" w14:textId="77777777" w:rsidR="00BB4286" w:rsidRPr="00BB4286" w:rsidRDefault="00BB4286" w:rsidP="00BB4286">
            <w:pPr>
              <w:pStyle w:val="ListParagraph"/>
              <w:numPr>
                <w:ilvl w:val="0"/>
                <w:numId w:val="27"/>
              </w:numPr>
              <w:rPr>
                <w:rFonts w:asciiTheme="minorHAnsi" w:hAnsiTheme="minorHAnsi"/>
                <w:lang w:val="en-GB"/>
              </w:rPr>
            </w:pPr>
            <w:r w:rsidRPr="00BB4286">
              <w:rPr>
                <w:rFonts w:asciiTheme="minorHAnsi" w:hAnsiTheme="minorHAnsi"/>
                <w:lang w:val="en-GB"/>
              </w:rPr>
              <w:t>Develop and refine standard operating procedures (SOPs) for data collection and cleaning.</w:t>
            </w:r>
          </w:p>
          <w:p w14:paraId="6C40EF2C" w14:textId="6CB78640" w:rsidR="00BB4286" w:rsidRPr="00BB4286" w:rsidRDefault="00BB4286" w:rsidP="00BB4286">
            <w:pPr>
              <w:pStyle w:val="ListParagraph"/>
              <w:numPr>
                <w:ilvl w:val="0"/>
                <w:numId w:val="27"/>
              </w:numPr>
              <w:rPr>
                <w:rFonts w:asciiTheme="minorHAnsi" w:hAnsiTheme="minorHAnsi"/>
                <w:lang w:val="en-GB"/>
              </w:rPr>
            </w:pPr>
            <w:r w:rsidRPr="00BB4286">
              <w:rPr>
                <w:rFonts w:asciiTheme="minorHAnsi" w:hAnsiTheme="minorHAnsi"/>
                <w:lang w:val="en-GB"/>
              </w:rPr>
              <w:t>Assist in setting up automated data pipelines to streamline data gathering processes.</w:t>
            </w:r>
          </w:p>
          <w:p w14:paraId="56C02510" w14:textId="2AC65B18" w:rsidR="00F64BAA" w:rsidRPr="00BB4286" w:rsidRDefault="00F64BAA" w:rsidP="00BB4286">
            <w:pPr>
              <w:rPr>
                <w:rFonts w:asciiTheme="minorHAnsi" w:hAnsiTheme="minorHAnsi"/>
                <w:lang w:val="en-GB"/>
              </w:rPr>
            </w:pPr>
          </w:p>
        </w:tc>
        <w:tc>
          <w:tcPr>
            <w:tcW w:w="850" w:type="dxa"/>
          </w:tcPr>
          <w:p w14:paraId="245AC64F" w14:textId="25311383" w:rsidR="00F64BAA" w:rsidRPr="001B6350" w:rsidRDefault="00DE42FA" w:rsidP="00B65404">
            <w:pPr>
              <w:jc w:val="center"/>
              <w:rPr>
                <w:rFonts w:asciiTheme="minorHAnsi" w:hAnsiTheme="minorHAnsi" w:cs="Arial"/>
                <w:b/>
                <w:lang w:val="en-GB"/>
              </w:rPr>
            </w:pPr>
            <w:r>
              <w:rPr>
                <w:rFonts w:asciiTheme="minorHAnsi" w:hAnsiTheme="minorHAnsi" w:cs="Arial"/>
                <w:b/>
                <w:lang w:val="en-GB"/>
              </w:rPr>
              <w:t>30</w:t>
            </w:r>
            <w:r w:rsidR="006952C9">
              <w:rPr>
                <w:rFonts w:asciiTheme="minorHAnsi" w:hAnsiTheme="minorHAnsi" w:cs="Arial"/>
                <w:b/>
                <w:lang w:val="en-GB"/>
              </w:rPr>
              <w:t>%</w:t>
            </w:r>
          </w:p>
        </w:tc>
      </w:tr>
      <w:tr w:rsidR="00F64BAA" w:rsidRPr="00A13D39" w14:paraId="1F30E8BA" w14:textId="77777777" w:rsidTr="00A3494F">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707" w:type="dxa"/>
          </w:tcPr>
          <w:p w14:paraId="5DE4DA9D" w14:textId="5CC807E4" w:rsidR="00BB4286" w:rsidRDefault="00BB4286" w:rsidP="00BB4286">
            <w:pPr>
              <w:rPr>
                <w:rFonts w:asciiTheme="minorHAnsi" w:hAnsiTheme="minorHAnsi"/>
                <w:b/>
                <w:bCs/>
                <w:sz w:val="22"/>
                <w:szCs w:val="22"/>
                <w:lang w:val="en-GB"/>
              </w:rPr>
            </w:pPr>
            <w:r w:rsidRPr="00BB4286">
              <w:rPr>
                <w:rFonts w:asciiTheme="minorHAnsi" w:hAnsiTheme="minorHAnsi"/>
                <w:b/>
                <w:bCs/>
                <w:sz w:val="22"/>
                <w:szCs w:val="22"/>
                <w:lang w:val="en-GB"/>
              </w:rPr>
              <w:t>Data Analysis &amp; Visualization</w:t>
            </w:r>
          </w:p>
          <w:p w14:paraId="654EE082" w14:textId="77777777" w:rsidR="00BB4286" w:rsidRPr="00BB4286" w:rsidRDefault="00BB4286" w:rsidP="00BB4286">
            <w:pPr>
              <w:rPr>
                <w:rFonts w:asciiTheme="minorHAnsi" w:hAnsiTheme="minorHAnsi"/>
                <w:b/>
                <w:bCs/>
                <w:sz w:val="22"/>
                <w:szCs w:val="22"/>
                <w:lang w:val="en-GB"/>
              </w:rPr>
            </w:pPr>
          </w:p>
          <w:p w14:paraId="2FA3B44B" w14:textId="77777777" w:rsidR="00BB4286" w:rsidRPr="00BB4286" w:rsidRDefault="00BB4286" w:rsidP="00BB4286">
            <w:pPr>
              <w:rPr>
                <w:rFonts w:asciiTheme="minorHAnsi" w:hAnsiTheme="minorHAnsi"/>
                <w:b/>
                <w:bCs/>
                <w:lang w:val="en-GB"/>
              </w:rPr>
            </w:pPr>
            <w:r w:rsidRPr="00BB4286">
              <w:rPr>
                <w:rFonts w:asciiTheme="minorHAnsi" w:hAnsiTheme="minorHAnsi"/>
                <w:b/>
                <w:bCs/>
                <w:lang w:val="en-GB"/>
              </w:rPr>
              <w:t>Core Duties:</w:t>
            </w:r>
          </w:p>
          <w:p w14:paraId="3648735E" w14:textId="77777777" w:rsidR="00BB4286" w:rsidRPr="00BB4286" w:rsidRDefault="00BB4286" w:rsidP="00BB4286">
            <w:pPr>
              <w:pStyle w:val="ListParagraph"/>
              <w:numPr>
                <w:ilvl w:val="0"/>
                <w:numId w:val="28"/>
              </w:numPr>
              <w:rPr>
                <w:rFonts w:asciiTheme="minorHAnsi" w:hAnsiTheme="minorHAnsi"/>
                <w:lang w:val="en-GB"/>
              </w:rPr>
            </w:pPr>
            <w:r w:rsidRPr="00BB4286">
              <w:rPr>
                <w:rFonts w:asciiTheme="minorHAnsi" w:hAnsiTheme="minorHAnsi"/>
                <w:lang w:val="en-GB"/>
              </w:rPr>
              <w:t>Improve existing visualizations or develop new ones in PowerBI to represent results reporting data effectively.</w:t>
            </w:r>
          </w:p>
          <w:p w14:paraId="2ACB070E" w14:textId="77777777" w:rsidR="00BB4286" w:rsidRPr="00BB4286" w:rsidRDefault="00BB4286" w:rsidP="00BB4286">
            <w:pPr>
              <w:rPr>
                <w:rFonts w:asciiTheme="minorHAnsi" w:hAnsiTheme="minorHAnsi"/>
                <w:lang w:val="en-GB"/>
              </w:rPr>
            </w:pPr>
          </w:p>
          <w:p w14:paraId="147EB9FD" w14:textId="77777777" w:rsidR="00BB4286" w:rsidRPr="00BB4286" w:rsidRDefault="00BB4286" w:rsidP="00BB4286">
            <w:pPr>
              <w:rPr>
                <w:rFonts w:asciiTheme="minorHAnsi" w:hAnsiTheme="minorHAnsi"/>
                <w:b/>
                <w:bCs/>
                <w:lang w:val="en-GB"/>
              </w:rPr>
            </w:pPr>
            <w:r w:rsidRPr="00BB4286">
              <w:rPr>
                <w:rFonts w:asciiTheme="minorHAnsi" w:hAnsiTheme="minorHAnsi"/>
                <w:b/>
                <w:bCs/>
                <w:lang w:val="en-GB"/>
              </w:rPr>
              <w:t>Additional Opportunities:</w:t>
            </w:r>
          </w:p>
          <w:p w14:paraId="5CB1D468" w14:textId="77777777" w:rsidR="00BB4286" w:rsidRPr="00BB4286" w:rsidRDefault="00BB4286" w:rsidP="00BB4286">
            <w:pPr>
              <w:pStyle w:val="ListParagraph"/>
              <w:numPr>
                <w:ilvl w:val="0"/>
                <w:numId w:val="29"/>
              </w:numPr>
              <w:ind w:left="360"/>
              <w:rPr>
                <w:rFonts w:asciiTheme="minorHAnsi" w:hAnsiTheme="minorHAnsi"/>
                <w:lang w:val="en-GB"/>
              </w:rPr>
            </w:pPr>
            <w:r w:rsidRPr="00BB4286">
              <w:rPr>
                <w:rFonts w:asciiTheme="minorHAnsi" w:hAnsiTheme="minorHAnsi"/>
                <w:lang w:val="en-GB"/>
              </w:rPr>
              <w:t>Create interactive dashboards that facilitate real-time data analysis.</w:t>
            </w:r>
          </w:p>
          <w:p w14:paraId="2D2E8E25" w14:textId="77777777" w:rsidR="00BB4286" w:rsidRPr="00BB4286" w:rsidRDefault="00BB4286" w:rsidP="00BB4286">
            <w:pPr>
              <w:pStyle w:val="ListParagraph"/>
              <w:numPr>
                <w:ilvl w:val="0"/>
                <w:numId w:val="29"/>
              </w:numPr>
              <w:ind w:left="360"/>
              <w:rPr>
                <w:rFonts w:asciiTheme="minorHAnsi" w:hAnsiTheme="minorHAnsi"/>
                <w:lang w:val="en-GB"/>
              </w:rPr>
            </w:pPr>
            <w:r w:rsidRPr="00BB4286">
              <w:rPr>
                <w:rFonts w:asciiTheme="minorHAnsi" w:hAnsiTheme="minorHAnsi"/>
                <w:lang w:val="en-GB"/>
              </w:rPr>
              <w:t>Explore and integrate other visualization tools or techniques to enhance data storytelling.</w:t>
            </w:r>
          </w:p>
          <w:p w14:paraId="414298DB" w14:textId="77777777" w:rsidR="00F64BAA" w:rsidRDefault="00BB4286" w:rsidP="00BB4286">
            <w:pPr>
              <w:pStyle w:val="ListParagraph"/>
              <w:numPr>
                <w:ilvl w:val="0"/>
                <w:numId w:val="19"/>
              </w:numPr>
              <w:ind w:left="360"/>
              <w:rPr>
                <w:rFonts w:asciiTheme="minorHAnsi" w:hAnsiTheme="minorHAnsi"/>
                <w:lang w:val="en-GB"/>
              </w:rPr>
            </w:pPr>
            <w:r w:rsidRPr="00BB4286">
              <w:rPr>
                <w:rFonts w:asciiTheme="minorHAnsi" w:hAnsiTheme="minorHAnsi"/>
                <w:lang w:val="en-GB"/>
              </w:rPr>
              <w:t>Conduct trend analysis and statistical evaluations to identify patterns and insights.</w:t>
            </w:r>
          </w:p>
          <w:p w14:paraId="3107A99E" w14:textId="6E0FFEA6" w:rsidR="00FE16C4" w:rsidRPr="00F20631" w:rsidRDefault="00FE16C4" w:rsidP="00FE16C4">
            <w:pPr>
              <w:pStyle w:val="ListParagraph"/>
              <w:ind w:left="360"/>
              <w:rPr>
                <w:rFonts w:asciiTheme="minorHAnsi" w:hAnsiTheme="minorHAnsi"/>
                <w:lang w:val="en-GB"/>
              </w:rPr>
            </w:pPr>
          </w:p>
        </w:tc>
        <w:tc>
          <w:tcPr>
            <w:tcW w:w="850" w:type="dxa"/>
          </w:tcPr>
          <w:p w14:paraId="0E02DEFB" w14:textId="5F3A3B7E" w:rsidR="00F64BAA" w:rsidRPr="001B6350" w:rsidRDefault="006952C9"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45455E" w:rsidRPr="00D91EE0" w14:paraId="2E1817AF" w14:textId="77777777" w:rsidTr="00A3494F">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707" w:type="dxa"/>
          </w:tcPr>
          <w:p w14:paraId="765561B5" w14:textId="255D0B8F" w:rsidR="00BB4286" w:rsidRPr="00BB4286" w:rsidRDefault="00083C66" w:rsidP="00BB4286">
            <w:pPr>
              <w:rPr>
                <w:rFonts w:asciiTheme="minorHAnsi" w:hAnsiTheme="minorHAnsi"/>
                <w:b/>
                <w:bCs/>
                <w:sz w:val="22"/>
                <w:szCs w:val="22"/>
                <w:lang w:val="en-GB"/>
              </w:rPr>
            </w:pPr>
            <w:r>
              <w:rPr>
                <w:rFonts w:asciiTheme="minorHAnsi" w:hAnsiTheme="minorHAnsi"/>
                <w:b/>
                <w:bCs/>
                <w:sz w:val="22"/>
                <w:szCs w:val="22"/>
                <w:lang w:val="en-GB"/>
              </w:rPr>
              <w:t xml:space="preserve">Research and </w:t>
            </w:r>
            <w:r w:rsidR="00605E09" w:rsidRPr="00BB4286">
              <w:rPr>
                <w:rFonts w:asciiTheme="minorHAnsi" w:hAnsiTheme="minorHAnsi"/>
                <w:b/>
                <w:bCs/>
                <w:sz w:val="22"/>
                <w:szCs w:val="22"/>
                <w:lang w:val="en-GB"/>
              </w:rPr>
              <w:t xml:space="preserve">Reporting </w:t>
            </w:r>
            <w:r w:rsidR="00605E09">
              <w:rPr>
                <w:rFonts w:asciiTheme="minorHAnsi" w:hAnsiTheme="minorHAnsi"/>
                <w:b/>
                <w:bCs/>
                <w:sz w:val="22"/>
                <w:szCs w:val="22"/>
                <w:lang w:val="en-GB"/>
              </w:rPr>
              <w:t>Support</w:t>
            </w:r>
          </w:p>
          <w:p w14:paraId="62EB8E95" w14:textId="77777777" w:rsidR="00BB4286" w:rsidRPr="00BB4286" w:rsidRDefault="00BB4286" w:rsidP="00BB4286">
            <w:pPr>
              <w:rPr>
                <w:rFonts w:asciiTheme="minorHAnsi" w:hAnsiTheme="minorHAnsi"/>
                <w:lang w:val="en-GB"/>
              </w:rPr>
            </w:pPr>
          </w:p>
          <w:p w14:paraId="449258D6" w14:textId="77777777" w:rsidR="00BB4286" w:rsidRDefault="00BB4286" w:rsidP="00BB4286">
            <w:pPr>
              <w:rPr>
                <w:rFonts w:asciiTheme="minorHAnsi" w:hAnsiTheme="minorHAnsi"/>
                <w:b/>
                <w:bCs/>
                <w:lang w:val="en-GB"/>
              </w:rPr>
            </w:pPr>
            <w:r w:rsidRPr="00BB4286">
              <w:rPr>
                <w:rFonts w:asciiTheme="minorHAnsi" w:hAnsiTheme="minorHAnsi"/>
                <w:b/>
                <w:bCs/>
                <w:lang w:val="en-GB"/>
              </w:rPr>
              <w:t>Core Duties:</w:t>
            </w:r>
          </w:p>
          <w:p w14:paraId="3D66DBCA" w14:textId="4BAB4F83" w:rsidR="00BB4286" w:rsidRPr="00BB4286" w:rsidRDefault="00BB4286" w:rsidP="00BB4286">
            <w:pPr>
              <w:pStyle w:val="ListParagraph"/>
              <w:numPr>
                <w:ilvl w:val="0"/>
                <w:numId w:val="19"/>
              </w:numPr>
              <w:tabs>
                <w:tab w:val="clear" w:pos="720"/>
                <w:tab w:val="num" w:pos="364"/>
              </w:tabs>
              <w:ind w:left="364" w:hanging="284"/>
              <w:rPr>
                <w:rFonts w:asciiTheme="minorHAnsi" w:hAnsiTheme="minorHAnsi"/>
                <w:lang w:val="en-GB"/>
              </w:rPr>
            </w:pPr>
            <w:r w:rsidRPr="00BB4286">
              <w:rPr>
                <w:rFonts w:asciiTheme="minorHAnsi" w:hAnsiTheme="minorHAnsi"/>
                <w:lang w:val="en-GB"/>
              </w:rPr>
              <w:t>Assist in compiling and preparing detailed reports that summarize data findings and insights.</w:t>
            </w:r>
          </w:p>
          <w:p w14:paraId="348111FE" w14:textId="77777777" w:rsidR="00BB4286" w:rsidRPr="00BB4286" w:rsidRDefault="00BB4286" w:rsidP="00BB4286">
            <w:pPr>
              <w:rPr>
                <w:rFonts w:asciiTheme="minorHAnsi" w:hAnsiTheme="minorHAnsi"/>
                <w:lang w:val="en-GB"/>
              </w:rPr>
            </w:pPr>
          </w:p>
          <w:p w14:paraId="2E0AAA41" w14:textId="77777777" w:rsidR="00BB4286" w:rsidRPr="00BB4286" w:rsidRDefault="00BB4286" w:rsidP="00BB4286">
            <w:pPr>
              <w:rPr>
                <w:rFonts w:asciiTheme="minorHAnsi" w:hAnsiTheme="minorHAnsi"/>
                <w:b/>
                <w:bCs/>
                <w:lang w:val="en-GB"/>
              </w:rPr>
            </w:pPr>
            <w:r w:rsidRPr="00BB4286">
              <w:rPr>
                <w:rFonts w:asciiTheme="minorHAnsi" w:hAnsiTheme="minorHAnsi"/>
                <w:b/>
                <w:bCs/>
                <w:lang w:val="en-GB"/>
              </w:rPr>
              <w:t>Additional Opportunities:</w:t>
            </w:r>
          </w:p>
          <w:p w14:paraId="6A32393B" w14:textId="13657069" w:rsidR="00BB4286" w:rsidRPr="00BB4286" w:rsidRDefault="00BB4286" w:rsidP="00BB4286">
            <w:pPr>
              <w:pStyle w:val="ListParagraph"/>
              <w:numPr>
                <w:ilvl w:val="0"/>
                <w:numId w:val="19"/>
              </w:numPr>
              <w:tabs>
                <w:tab w:val="clear" w:pos="720"/>
                <w:tab w:val="num" w:pos="364"/>
              </w:tabs>
              <w:ind w:left="364" w:hanging="284"/>
              <w:rPr>
                <w:rFonts w:asciiTheme="minorHAnsi" w:hAnsiTheme="minorHAnsi"/>
                <w:lang w:val="en-GB"/>
              </w:rPr>
            </w:pPr>
            <w:r w:rsidRPr="00BB4286">
              <w:rPr>
                <w:rFonts w:asciiTheme="minorHAnsi" w:hAnsiTheme="minorHAnsi"/>
                <w:lang w:val="en-GB"/>
              </w:rPr>
              <w:t xml:space="preserve">Develop visual and written content for presentations </w:t>
            </w:r>
          </w:p>
          <w:p w14:paraId="23CA806D" w14:textId="35963A5F" w:rsidR="00BB4286" w:rsidRPr="00BB4286" w:rsidRDefault="00BB4286" w:rsidP="00BB4286">
            <w:pPr>
              <w:pStyle w:val="ListParagraph"/>
              <w:numPr>
                <w:ilvl w:val="0"/>
                <w:numId w:val="19"/>
              </w:numPr>
              <w:tabs>
                <w:tab w:val="clear" w:pos="720"/>
                <w:tab w:val="num" w:pos="364"/>
              </w:tabs>
              <w:ind w:left="364" w:hanging="284"/>
              <w:rPr>
                <w:rFonts w:asciiTheme="minorHAnsi" w:hAnsiTheme="minorHAnsi"/>
                <w:lang w:val="en-GB"/>
              </w:rPr>
            </w:pPr>
            <w:r w:rsidRPr="00BB4286">
              <w:rPr>
                <w:rFonts w:asciiTheme="minorHAnsi" w:hAnsiTheme="minorHAnsi"/>
                <w:lang w:val="en-GB"/>
              </w:rPr>
              <w:t>Engage in periodic review meetings to discuss findings and contribute to decisions.</w:t>
            </w:r>
          </w:p>
          <w:p w14:paraId="0F387E28" w14:textId="11DE2C21" w:rsidR="00BB4286" w:rsidRPr="00BB4286" w:rsidRDefault="00BB4286" w:rsidP="00AE786C">
            <w:pPr>
              <w:pStyle w:val="ListParagraph"/>
              <w:ind w:left="364"/>
              <w:rPr>
                <w:rFonts w:asciiTheme="minorHAnsi" w:hAnsiTheme="minorHAnsi"/>
                <w:lang w:val="en-GB"/>
              </w:rPr>
            </w:pPr>
          </w:p>
        </w:tc>
        <w:tc>
          <w:tcPr>
            <w:tcW w:w="850" w:type="dxa"/>
          </w:tcPr>
          <w:p w14:paraId="6328C4F0" w14:textId="54C7DD29" w:rsidR="009502ED" w:rsidRPr="00D91EE0" w:rsidRDefault="00D83034" w:rsidP="00D91EE0">
            <w:pPr>
              <w:ind w:left="360"/>
              <w:rPr>
                <w:rFonts w:asciiTheme="minorHAnsi" w:hAnsiTheme="minorHAnsi"/>
                <w:b/>
                <w:bCs/>
                <w:lang w:val="en-GB"/>
              </w:rPr>
            </w:pPr>
            <w:r>
              <w:rPr>
                <w:rFonts w:asciiTheme="minorHAnsi" w:hAnsiTheme="minorHAnsi"/>
                <w:b/>
                <w:bCs/>
                <w:lang w:val="en-GB"/>
              </w:rPr>
              <w:t>30</w:t>
            </w:r>
            <w:r w:rsidR="009502ED" w:rsidRPr="00D91EE0">
              <w:rPr>
                <w:rFonts w:asciiTheme="minorHAnsi" w:hAnsiTheme="minorHAnsi"/>
                <w:b/>
                <w:bCs/>
                <w:lang w:val="en-GB"/>
              </w:rPr>
              <w:t>%</w:t>
            </w:r>
          </w:p>
        </w:tc>
      </w:tr>
      <w:tr w:rsidR="009465BB" w:rsidRPr="00D91EE0" w14:paraId="156934B7" w14:textId="77777777" w:rsidTr="00A3494F">
        <w:tc>
          <w:tcPr>
            <w:tcW w:w="510" w:type="dxa"/>
          </w:tcPr>
          <w:p w14:paraId="4A09CD76" w14:textId="4D9714FE" w:rsidR="009465BB" w:rsidRPr="00D91EE0" w:rsidRDefault="00AF3C58" w:rsidP="00D91EE0">
            <w:pPr>
              <w:rPr>
                <w:rFonts w:asciiTheme="minorHAnsi" w:hAnsiTheme="minorHAnsi"/>
                <w:lang w:val="en-GB"/>
              </w:rPr>
            </w:pPr>
            <w:r>
              <w:rPr>
                <w:rFonts w:asciiTheme="minorHAnsi" w:hAnsiTheme="minorHAnsi"/>
                <w:lang w:val="en-GB"/>
              </w:rPr>
              <w:t>4</w:t>
            </w:r>
          </w:p>
        </w:tc>
        <w:tc>
          <w:tcPr>
            <w:tcW w:w="7707" w:type="dxa"/>
          </w:tcPr>
          <w:p w14:paraId="72086AC0" w14:textId="572D18F6" w:rsidR="009465BB" w:rsidRPr="009465BB" w:rsidRDefault="009465BB" w:rsidP="009465BB">
            <w:pPr>
              <w:rPr>
                <w:rFonts w:asciiTheme="minorHAnsi" w:hAnsiTheme="minorHAnsi"/>
                <w:b/>
                <w:bCs/>
                <w:sz w:val="22"/>
                <w:szCs w:val="22"/>
                <w:lang w:val="en-GB"/>
              </w:rPr>
            </w:pPr>
            <w:r w:rsidRPr="009465BB">
              <w:rPr>
                <w:rFonts w:asciiTheme="minorHAnsi" w:hAnsiTheme="minorHAnsi"/>
                <w:b/>
                <w:bCs/>
                <w:sz w:val="22"/>
                <w:szCs w:val="22"/>
                <w:lang w:val="en-GB"/>
              </w:rPr>
              <w:t>Other Duties as Required</w:t>
            </w:r>
          </w:p>
          <w:p w14:paraId="47F42A95" w14:textId="77777777" w:rsidR="009465BB" w:rsidRDefault="009465BB" w:rsidP="009465BB">
            <w:pPr>
              <w:rPr>
                <w:rFonts w:asciiTheme="minorHAnsi" w:hAnsiTheme="minorHAnsi"/>
                <w:b/>
                <w:bCs/>
                <w:sz w:val="22"/>
                <w:szCs w:val="22"/>
                <w:lang w:val="en-GB"/>
              </w:rPr>
            </w:pPr>
          </w:p>
          <w:p w14:paraId="17A7A415" w14:textId="77777777" w:rsidR="00A3494F" w:rsidRDefault="00A3494F" w:rsidP="00A3494F">
            <w:pPr>
              <w:rPr>
                <w:rFonts w:asciiTheme="minorHAnsi" w:hAnsiTheme="minorHAnsi"/>
                <w:b/>
                <w:bCs/>
                <w:lang w:val="en-GB"/>
              </w:rPr>
            </w:pPr>
            <w:r>
              <w:rPr>
                <w:rFonts w:asciiTheme="minorHAnsi" w:hAnsiTheme="minorHAnsi"/>
                <w:b/>
                <w:bCs/>
                <w:lang w:val="en-GB"/>
              </w:rPr>
              <w:t>Core Duties:</w:t>
            </w:r>
          </w:p>
          <w:p w14:paraId="74170353" w14:textId="6E34F040" w:rsidR="00A3494F" w:rsidRPr="00A3494F" w:rsidRDefault="00A3494F" w:rsidP="00A3494F">
            <w:pPr>
              <w:pStyle w:val="ListParagraph"/>
              <w:numPr>
                <w:ilvl w:val="0"/>
                <w:numId w:val="33"/>
              </w:numPr>
              <w:tabs>
                <w:tab w:val="clear" w:pos="720"/>
                <w:tab w:val="num" w:pos="224"/>
              </w:tabs>
              <w:ind w:left="224" w:hanging="224"/>
              <w:rPr>
                <w:rFonts w:asciiTheme="minorHAnsi" w:hAnsiTheme="minorHAnsi"/>
                <w:b/>
                <w:bCs/>
                <w:lang w:val="en-GB"/>
              </w:rPr>
            </w:pPr>
            <w:r w:rsidRPr="00A3494F">
              <w:rPr>
                <w:rFonts w:asciiTheme="minorHAnsi" w:hAnsiTheme="minorHAnsi"/>
                <w:lang w:val="en-GB"/>
              </w:rPr>
              <w:t>Provide support with ad-hoc tasks and projects as needed by the M&amp;E team or other teams</w:t>
            </w:r>
          </w:p>
          <w:p w14:paraId="539AED06" w14:textId="77777777" w:rsidR="00A3494F" w:rsidRDefault="00A3494F" w:rsidP="009465BB">
            <w:pPr>
              <w:rPr>
                <w:rFonts w:asciiTheme="minorHAnsi" w:hAnsiTheme="minorHAnsi"/>
                <w:lang w:val="en-GB"/>
              </w:rPr>
            </w:pPr>
          </w:p>
          <w:p w14:paraId="36B74561" w14:textId="72C5B851" w:rsidR="00A3494F" w:rsidRPr="00A3494F" w:rsidRDefault="00A3494F" w:rsidP="009465BB">
            <w:pPr>
              <w:rPr>
                <w:rFonts w:asciiTheme="minorHAnsi" w:hAnsiTheme="minorHAnsi"/>
                <w:b/>
                <w:bCs/>
                <w:lang w:val="en-GB"/>
              </w:rPr>
            </w:pPr>
            <w:r w:rsidRPr="00A3494F">
              <w:rPr>
                <w:rFonts w:asciiTheme="minorHAnsi" w:hAnsiTheme="minorHAnsi"/>
                <w:b/>
                <w:bCs/>
                <w:lang w:val="en-GB"/>
              </w:rPr>
              <w:t>Additional Opportunities:</w:t>
            </w:r>
          </w:p>
          <w:p w14:paraId="52BC7023" w14:textId="6A38824A" w:rsidR="00A3494F" w:rsidRPr="00A3494F" w:rsidRDefault="00A3494F" w:rsidP="00A3494F">
            <w:pPr>
              <w:pStyle w:val="ListParagraph"/>
              <w:numPr>
                <w:ilvl w:val="0"/>
                <w:numId w:val="31"/>
              </w:numPr>
              <w:rPr>
                <w:rFonts w:asciiTheme="minorHAnsi" w:hAnsiTheme="minorHAnsi"/>
                <w:lang w:val="en-GB"/>
              </w:rPr>
            </w:pPr>
            <w:r w:rsidRPr="00A3494F">
              <w:rPr>
                <w:rFonts w:asciiTheme="minorHAnsi" w:hAnsiTheme="minorHAnsi"/>
                <w:lang w:val="en-GB"/>
              </w:rPr>
              <w:t>Contribute creative ideas during team discussions to identify and implement process enhancements.</w:t>
            </w:r>
          </w:p>
          <w:p w14:paraId="751C13C3" w14:textId="2226CE1A" w:rsidR="00A3494F" w:rsidRPr="00A3494F" w:rsidRDefault="00A3494F" w:rsidP="00A3494F">
            <w:pPr>
              <w:pStyle w:val="ListParagraph"/>
              <w:numPr>
                <w:ilvl w:val="0"/>
                <w:numId w:val="31"/>
              </w:numPr>
              <w:rPr>
                <w:rFonts w:asciiTheme="minorHAnsi" w:hAnsiTheme="minorHAnsi"/>
                <w:lang w:val="en-GB"/>
              </w:rPr>
            </w:pPr>
            <w:r w:rsidRPr="00A3494F">
              <w:rPr>
                <w:rFonts w:asciiTheme="minorHAnsi" w:hAnsiTheme="minorHAnsi"/>
                <w:lang w:val="en-GB"/>
              </w:rPr>
              <w:t>Support critical project phases and busy reporting cycles, ensuring continuity and high-quality deliverables.</w:t>
            </w:r>
          </w:p>
        </w:tc>
        <w:tc>
          <w:tcPr>
            <w:tcW w:w="850" w:type="dxa"/>
          </w:tcPr>
          <w:p w14:paraId="512F0F42" w14:textId="5788784B" w:rsidR="009465BB" w:rsidRPr="00D91EE0" w:rsidRDefault="00D83034" w:rsidP="00D91EE0">
            <w:pPr>
              <w:ind w:left="360"/>
              <w:rPr>
                <w:rFonts w:asciiTheme="minorHAnsi" w:hAnsiTheme="minorHAnsi"/>
                <w:b/>
                <w:bCs/>
                <w:lang w:val="en-GB"/>
              </w:rPr>
            </w:pPr>
            <w:r>
              <w:rPr>
                <w:rFonts w:asciiTheme="minorHAnsi" w:hAnsiTheme="minorHAnsi"/>
                <w:b/>
                <w:bCs/>
                <w:lang w:val="en-GB"/>
              </w:rPr>
              <w:t>10</w:t>
            </w:r>
            <w:r w:rsidR="006952C9">
              <w:rPr>
                <w:rFonts w:asciiTheme="minorHAnsi" w:hAnsiTheme="minorHAnsi"/>
                <w:b/>
                <w:bCs/>
                <w:lang w:val="en-GB"/>
              </w:rPr>
              <w:t>%</w:t>
            </w:r>
          </w:p>
        </w:tc>
      </w:tr>
    </w:tbl>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lastRenderedPageBreak/>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1A96EAFC" w:rsidR="00D70AF4" w:rsidRDefault="00D70AF4" w:rsidP="00D70AF4">
      <w:pPr>
        <w:pStyle w:val="Header"/>
        <w:jc w:val="both"/>
        <w:rPr>
          <w:rFonts w:asciiTheme="minorHAnsi" w:hAnsiTheme="minorHAnsi" w:cs="Arial"/>
          <w:sz w:val="20"/>
        </w:rPr>
      </w:pPr>
    </w:p>
    <w:p w14:paraId="716F275E" w14:textId="529668E8"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rPr>
            <w:rFonts w:cs="Arial"/>
            <w:lang w:val="en-US"/>
          </w:rPr>
        </w:sdtEndPr>
        <w:sdtContent>
          <w:r w:rsidR="00AF3C58">
            <w:rPr>
              <w:rFonts w:asciiTheme="minorHAnsi" w:hAnsiTheme="minorHAnsi"/>
              <w:lang w:val="en-GB"/>
            </w:rPr>
            <w:t xml:space="preserve">Development Studies </w:t>
          </w:r>
        </w:sdtContent>
      </w:sdt>
      <w:r w:rsidR="00AF3C58">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63D6E366"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 xml:space="preserve">IT </w:t>
      </w:r>
      <w:r w:rsidR="00AF3C58">
        <w:rPr>
          <w:rFonts w:asciiTheme="minorHAnsi" w:hAnsiTheme="minorHAnsi" w:cs="Arial"/>
          <w:b/>
          <w:sz w:val="20"/>
        </w:rPr>
        <w:t>Sk</w:t>
      </w:r>
      <w:r w:rsidRPr="00A13D39">
        <w:rPr>
          <w:rFonts w:asciiTheme="minorHAnsi" w:hAnsiTheme="minorHAnsi" w:cs="Arial"/>
          <w:b/>
          <w:sz w:val="20"/>
        </w:rPr>
        <w:t>ills:</w:t>
      </w:r>
    </w:p>
    <w:p w14:paraId="524C50E0" w14:textId="2EC2CAE3" w:rsidR="00DC1011" w:rsidRDefault="00DC1011" w:rsidP="0017368E">
      <w:pPr>
        <w:pStyle w:val="Header"/>
        <w:numPr>
          <w:ilvl w:val="0"/>
          <w:numId w:val="19"/>
        </w:numPr>
        <w:ind w:left="714" w:hanging="357"/>
        <w:jc w:val="both"/>
        <w:rPr>
          <w:rFonts w:asciiTheme="minorHAnsi" w:hAnsiTheme="minorHAnsi" w:cs="Arial"/>
          <w:sz w:val="20"/>
        </w:rPr>
      </w:pPr>
      <w:r w:rsidRPr="00DC1011">
        <w:rPr>
          <w:rFonts w:asciiTheme="minorHAnsi" w:hAnsiTheme="minorHAnsi" w:cs="Arial"/>
          <w:sz w:val="20"/>
        </w:rPr>
        <w:t>Strong research skills, as well as a solid understanding of sustainable development principles and practices</w:t>
      </w:r>
    </w:p>
    <w:p w14:paraId="681CA925" w14:textId="0D13F936"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6B338B72" w14:textId="6686325E" w:rsidR="009465BB" w:rsidRDefault="009465BB"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K</w:t>
      </w:r>
      <w:r w:rsidRPr="009465BB">
        <w:rPr>
          <w:rFonts w:asciiTheme="minorHAnsi" w:hAnsiTheme="minorHAnsi" w:cs="Arial"/>
          <w:sz w:val="20"/>
        </w:rPr>
        <w:t xml:space="preserve">nowledge of </w:t>
      </w:r>
      <w:proofErr w:type="spellStart"/>
      <w:r w:rsidR="00DC1011">
        <w:rPr>
          <w:rFonts w:asciiTheme="minorHAnsi" w:hAnsiTheme="minorHAnsi" w:cs="Arial"/>
          <w:sz w:val="20"/>
        </w:rPr>
        <w:t>PowerBi</w:t>
      </w:r>
      <w:proofErr w:type="spellEnd"/>
      <w:r w:rsidR="00DC1011">
        <w:rPr>
          <w:rFonts w:asciiTheme="minorHAnsi" w:hAnsiTheme="minorHAnsi" w:cs="Arial"/>
          <w:sz w:val="20"/>
        </w:rPr>
        <w:t xml:space="preserve">, </w:t>
      </w:r>
      <w:proofErr w:type="spellStart"/>
      <w:r w:rsidRPr="009465BB">
        <w:rPr>
          <w:rFonts w:asciiTheme="minorHAnsi" w:hAnsiTheme="minorHAnsi" w:cs="Arial"/>
          <w:sz w:val="20"/>
        </w:rPr>
        <w:t>PowerApp</w:t>
      </w:r>
      <w:proofErr w:type="spellEnd"/>
      <w:r w:rsidRPr="009465BB">
        <w:rPr>
          <w:rFonts w:asciiTheme="minorHAnsi" w:hAnsiTheme="minorHAnsi" w:cs="Arial"/>
          <w:sz w:val="20"/>
        </w:rPr>
        <w:t xml:space="preserve"> and </w:t>
      </w:r>
      <w:proofErr w:type="spellStart"/>
      <w:r w:rsidRPr="009465BB">
        <w:rPr>
          <w:rFonts w:asciiTheme="minorHAnsi" w:hAnsiTheme="minorHAnsi" w:cs="Arial"/>
          <w:sz w:val="20"/>
        </w:rPr>
        <w:t>Sharepoint</w:t>
      </w:r>
      <w:proofErr w:type="spellEnd"/>
      <w:r w:rsidRPr="009465BB">
        <w:rPr>
          <w:rFonts w:asciiTheme="minorHAnsi" w:hAnsiTheme="minorHAnsi" w:cs="Arial"/>
          <w:sz w:val="20"/>
        </w:rPr>
        <w:t xml:space="preserve"> is an asset</w:t>
      </w:r>
    </w:p>
    <w:p w14:paraId="5F9199D5" w14:textId="77777777" w:rsidR="00AF3C58" w:rsidRPr="00AF3C58" w:rsidRDefault="00AF3C58" w:rsidP="00DC1011">
      <w:pPr>
        <w:pStyle w:val="Header"/>
        <w:ind w:left="714"/>
        <w:jc w:val="both"/>
        <w:rPr>
          <w:rFonts w:asciiTheme="minorHAnsi" w:hAnsiTheme="minorHAnsi" w:cs="Arial"/>
          <w:sz w:val="20"/>
        </w:rPr>
      </w:pPr>
    </w:p>
    <w:p w14:paraId="40C6B2AA" w14:textId="08311F7C"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667E8495" w:rsidR="004300EB" w:rsidRPr="00135960" w:rsidRDefault="009465BB"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Fluency in 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5A1F9201" w14:textId="479F83FB" w:rsidR="00AF3C58" w:rsidRPr="00AF3C58" w:rsidRDefault="0033185A" w:rsidP="00AF3C58">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9465BB">
        <w:rPr>
          <w:rFonts w:asciiTheme="minorHAnsi" w:hAnsiTheme="minorHAnsi" w:cs="Arial"/>
          <w:sz w:val="20"/>
        </w:rPr>
        <w:t xml:space="preserve">another UN language </w:t>
      </w:r>
      <w:r w:rsidRPr="0033185A">
        <w:rPr>
          <w:rFonts w:asciiTheme="minorHAnsi" w:hAnsiTheme="minorHAnsi" w:cs="Arial"/>
          <w:sz w:val="20"/>
        </w:rPr>
        <w:t>is an advantage</w:t>
      </w:r>
      <w:r w:rsidR="0017368E">
        <w:rPr>
          <w:rFonts w:asciiTheme="minorHAnsi" w:hAnsiTheme="minorHAnsi" w:cs="Arial"/>
          <w:sz w:val="20"/>
        </w:rPr>
        <w:t>.</w:t>
      </w:r>
    </w:p>
    <w:p w14:paraId="2ACD7509" w14:textId="7C336110" w:rsidR="00414B5C" w:rsidRPr="00AF3C58" w:rsidRDefault="0036528F" w:rsidP="00414B5C">
      <w:pPr>
        <w:pStyle w:val="Header"/>
        <w:spacing w:before="100" w:beforeAutospacing="1"/>
        <w:jc w:val="both"/>
        <w:rPr>
          <w:rFonts w:asciiTheme="minorHAnsi" w:hAnsiTheme="minorHAnsi" w:cs="Arial"/>
          <w:b/>
          <w:sz w:val="20"/>
        </w:rPr>
      </w:pPr>
      <w:r w:rsidRPr="00AF3C58">
        <w:rPr>
          <w:rFonts w:asciiTheme="minorHAnsi" w:hAnsiTheme="minorHAnsi" w:cs="Arial"/>
          <w:b/>
          <w:sz w:val="20"/>
        </w:rPr>
        <w:t>Other competencies and attitude:</w:t>
      </w:r>
    </w:p>
    <w:p w14:paraId="7893BC6B"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Have a keen interest in the work of the UN and the UNDP and demonstrate a commitment to its statement of purpose and to the ideals of the UN. </w:t>
      </w:r>
    </w:p>
    <w:p w14:paraId="46919048" w14:textId="1053C405" w:rsidR="009465BB" w:rsidRP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Strong interest in, and knowledge of, global development and the work of international organisations. </w:t>
      </w:r>
    </w:p>
    <w:p w14:paraId="0CAEDBC7"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Interest in Monitoring, Evaluation and Learning </w:t>
      </w:r>
    </w:p>
    <w:p w14:paraId="5D5BD7C8"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Good organizational and time management skills. </w:t>
      </w:r>
    </w:p>
    <w:p w14:paraId="609C5C8C"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Strong research skills and ability to identify relevant information </w:t>
      </w:r>
    </w:p>
    <w:p w14:paraId="62F2BD05"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Strong analytical, reporting and writing abilities </w:t>
      </w:r>
    </w:p>
    <w:p w14:paraId="5D347674"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Ability to work under tight deadlines; </w:t>
      </w:r>
    </w:p>
    <w:p w14:paraId="6DF5CC51"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Innovative and creative approach to tasks;  </w:t>
      </w:r>
    </w:p>
    <w:p w14:paraId="555C1B6B"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Able to work independently. </w:t>
      </w:r>
    </w:p>
    <w:p w14:paraId="023810B8"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Ability and desire to work in a team; </w:t>
      </w:r>
    </w:p>
    <w:p w14:paraId="3072DAAD" w14:textId="77777777"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 xml:space="preserve">Excellent interpersonal skills; </w:t>
      </w:r>
    </w:p>
    <w:p w14:paraId="39888547" w14:textId="241E7CD1" w:rsid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Displays cultural, gender, religion, race, nationality and age sensitivity and adaptability;</w:t>
      </w:r>
    </w:p>
    <w:p w14:paraId="2F6CF800" w14:textId="3728B9F6" w:rsidR="009465BB" w:rsidRPr="009465BB" w:rsidRDefault="009465BB" w:rsidP="009465BB">
      <w:pPr>
        <w:pStyle w:val="Header"/>
        <w:numPr>
          <w:ilvl w:val="0"/>
          <w:numId w:val="30"/>
        </w:numPr>
        <w:jc w:val="both"/>
        <w:rPr>
          <w:rFonts w:asciiTheme="minorHAnsi" w:hAnsiTheme="minorHAnsi" w:cs="Arial"/>
          <w:bCs/>
          <w:sz w:val="20"/>
        </w:rPr>
      </w:pPr>
      <w:r w:rsidRPr="009465BB">
        <w:rPr>
          <w:rFonts w:asciiTheme="minorHAnsi" w:hAnsiTheme="minorHAnsi" w:cs="Arial"/>
          <w:bCs/>
          <w:sz w:val="20"/>
        </w:rPr>
        <w:t>Openness to change and ability to receive/integrate feedback</w:t>
      </w:r>
    </w:p>
    <w:p w14:paraId="638025B3" w14:textId="40A715EF" w:rsidR="00897838" w:rsidRPr="00F20631" w:rsidRDefault="00897838" w:rsidP="009465BB">
      <w:pPr>
        <w:pStyle w:val="Header"/>
        <w:jc w:val="both"/>
        <w:rPr>
          <w:rFonts w:asciiTheme="minorHAnsi" w:hAnsiTheme="minorHAnsi" w:cs="Arial"/>
          <w:sz w:val="20"/>
        </w:rPr>
      </w:pP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7768B" w14:textId="77777777" w:rsidR="00741B81" w:rsidRDefault="00741B81">
      <w:r>
        <w:separator/>
      </w:r>
    </w:p>
  </w:endnote>
  <w:endnote w:type="continuationSeparator" w:id="0">
    <w:p w14:paraId="2AAC0B2B" w14:textId="77777777" w:rsidR="00741B81" w:rsidRDefault="00741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4DA7D" w14:textId="77777777" w:rsidR="00741B81" w:rsidRDefault="00741B81">
      <w:r>
        <w:separator/>
      </w:r>
    </w:p>
  </w:footnote>
  <w:footnote w:type="continuationSeparator" w:id="0">
    <w:p w14:paraId="52FD8FA7" w14:textId="77777777" w:rsidR="00741B81" w:rsidRDefault="00741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35121C"/>
    <w:multiLevelType w:val="hybridMultilevel"/>
    <w:tmpl w:val="E9029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3E629B3A"/>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173B0C"/>
    <w:multiLevelType w:val="hybridMultilevel"/>
    <w:tmpl w:val="135E7B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F131E94"/>
    <w:multiLevelType w:val="hybridMultilevel"/>
    <w:tmpl w:val="86947726"/>
    <w:lvl w:ilvl="0" w:tplc="8DCC5B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E9092E"/>
    <w:multiLevelType w:val="hybridMultilevel"/>
    <w:tmpl w:val="B308A76C"/>
    <w:lvl w:ilvl="0" w:tplc="8DCC5B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D437D3"/>
    <w:multiLevelType w:val="hybridMultilevel"/>
    <w:tmpl w:val="A98E1948"/>
    <w:lvl w:ilvl="0" w:tplc="8DCC5B5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ADD6E04"/>
    <w:multiLevelType w:val="hybridMultilevel"/>
    <w:tmpl w:val="D1649772"/>
    <w:lvl w:ilvl="0" w:tplc="8DCC5B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E64DE5"/>
    <w:multiLevelType w:val="hybridMultilevel"/>
    <w:tmpl w:val="45CAA3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352C9D"/>
    <w:multiLevelType w:val="hybridMultilevel"/>
    <w:tmpl w:val="89A88618"/>
    <w:lvl w:ilvl="0" w:tplc="8DCC5B56">
      <w:start w:val="1"/>
      <w:numFmt w:val="bullet"/>
      <w:lvlText w:val=""/>
      <w:lvlJc w:val="left"/>
      <w:pPr>
        <w:tabs>
          <w:tab w:val="num" w:pos="766"/>
        </w:tabs>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2" w15:restartNumberingAfterBreak="0">
    <w:nsid w:val="76A866FB"/>
    <w:multiLevelType w:val="hybridMultilevel"/>
    <w:tmpl w:val="DD127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136790">
    <w:abstractNumId w:val="13"/>
  </w:num>
  <w:num w:numId="2" w16cid:durableId="1071391163">
    <w:abstractNumId w:val="19"/>
  </w:num>
  <w:num w:numId="3" w16cid:durableId="149178373">
    <w:abstractNumId w:val="5"/>
  </w:num>
  <w:num w:numId="4" w16cid:durableId="931007606">
    <w:abstractNumId w:val="10"/>
  </w:num>
  <w:num w:numId="5" w16cid:durableId="929314215">
    <w:abstractNumId w:val="18"/>
  </w:num>
  <w:num w:numId="6" w16cid:durableId="1522159015">
    <w:abstractNumId w:val="16"/>
  </w:num>
  <w:num w:numId="7" w16cid:durableId="253975311">
    <w:abstractNumId w:val="22"/>
  </w:num>
  <w:num w:numId="8" w16cid:durableId="1545024436">
    <w:abstractNumId w:val="8"/>
  </w:num>
  <w:num w:numId="9" w16cid:durableId="2115393796">
    <w:abstractNumId w:val="23"/>
  </w:num>
  <w:num w:numId="10" w16cid:durableId="998271687">
    <w:abstractNumId w:val="0"/>
  </w:num>
  <w:num w:numId="11" w16cid:durableId="1907300854">
    <w:abstractNumId w:val="11"/>
  </w:num>
  <w:num w:numId="12" w16cid:durableId="1682590240">
    <w:abstractNumId w:val="6"/>
  </w:num>
  <w:num w:numId="13" w16cid:durableId="208106743">
    <w:abstractNumId w:val="20"/>
  </w:num>
  <w:num w:numId="14" w16cid:durableId="2145615593">
    <w:abstractNumId w:val="3"/>
  </w:num>
  <w:num w:numId="15" w16cid:durableId="451096030">
    <w:abstractNumId w:val="17"/>
  </w:num>
  <w:num w:numId="16" w16cid:durableId="188685661">
    <w:abstractNumId w:val="15"/>
  </w:num>
  <w:num w:numId="17" w16cid:durableId="739715185">
    <w:abstractNumId w:val="4"/>
  </w:num>
  <w:num w:numId="18" w16cid:durableId="1751922853">
    <w:abstractNumId w:val="2"/>
  </w:num>
  <w:num w:numId="19" w16cid:durableId="1526869656">
    <w:abstractNumId w:val="7"/>
  </w:num>
  <w:num w:numId="20" w16cid:durableId="1391685841">
    <w:abstractNumId w:val="12"/>
  </w:num>
  <w:num w:numId="21" w16cid:durableId="1273631501">
    <w:abstractNumId w:val="30"/>
  </w:num>
  <w:num w:numId="22" w16cid:durableId="301737680">
    <w:abstractNumId w:val="14"/>
  </w:num>
  <w:num w:numId="23" w16cid:durableId="209850396">
    <w:abstractNumId w:val="9"/>
  </w:num>
  <w:num w:numId="24" w16cid:durableId="772164765">
    <w:abstractNumId w:val="26"/>
  </w:num>
  <w:num w:numId="25" w16cid:durableId="1707946790">
    <w:abstractNumId w:val="32"/>
  </w:num>
  <w:num w:numId="26" w16cid:durableId="1006328019">
    <w:abstractNumId w:val="29"/>
  </w:num>
  <w:num w:numId="27" w16cid:durableId="2035183302">
    <w:abstractNumId w:val="1"/>
  </w:num>
  <w:num w:numId="28" w16cid:durableId="466047346">
    <w:abstractNumId w:val="21"/>
  </w:num>
  <w:num w:numId="29" w16cid:durableId="551579110">
    <w:abstractNumId w:val="25"/>
  </w:num>
  <w:num w:numId="30" w16cid:durableId="2109957972">
    <w:abstractNumId w:val="24"/>
  </w:num>
  <w:num w:numId="31" w16cid:durableId="1861241162">
    <w:abstractNumId w:val="27"/>
  </w:num>
  <w:num w:numId="32" w16cid:durableId="2025860942">
    <w:abstractNumId w:val="31"/>
  </w:num>
  <w:num w:numId="33" w16cid:durableId="6729246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3C66"/>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061FD"/>
    <w:rsid w:val="00112996"/>
    <w:rsid w:val="0012041B"/>
    <w:rsid w:val="0012220F"/>
    <w:rsid w:val="00122931"/>
    <w:rsid w:val="00124C25"/>
    <w:rsid w:val="00125C65"/>
    <w:rsid w:val="00126709"/>
    <w:rsid w:val="00131BE3"/>
    <w:rsid w:val="00135960"/>
    <w:rsid w:val="00136F73"/>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1D8E"/>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05E09"/>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2C9"/>
    <w:rsid w:val="00695854"/>
    <w:rsid w:val="006960CC"/>
    <w:rsid w:val="006A01AC"/>
    <w:rsid w:val="006A3F94"/>
    <w:rsid w:val="006D036F"/>
    <w:rsid w:val="006D09B4"/>
    <w:rsid w:val="006D4BE3"/>
    <w:rsid w:val="006E4173"/>
    <w:rsid w:val="006E42E7"/>
    <w:rsid w:val="006E4D83"/>
    <w:rsid w:val="006E6661"/>
    <w:rsid w:val="006F53EC"/>
    <w:rsid w:val="00701E85"/>
    <w:rsid w:val="00702C54"/>
    <w:rsid w:val="00703C13"/>
    <w:rsid w:val="0070667B"/>
    <w:rsid w:val="00711075"/>
    <w:rsid w:val="00721D95"/>
    <w:rsid w:val="00723D29"/>
    <w:rsid w:val="00741B81"/>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4CA"/>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465BB"/>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3494F"/>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D3A2C"/>
    <w:rsid w:val="00AE11A7"/>
    <w:rsid w:val="00AE467E"/>
    <w:rsid w:val="00AE786C"/>
    <w:rsid w:val="00AF3C58"/>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B4286"/>
    <w:rsid w:val="00BC0924"/>
    <w:rsid w:val="00BC2445"/>
    <w:rsid w:val="00BC3CD7"/>
    <w:rsid w:val="00BC5AEF"/>
    <w:rsid w:val="00BD20EA"/>
    <w:rsid w:val="00BD5B10"/>
    <w:rsid w:val="00BD69BC"/>
    <w:rsid w:val="00C008EB"/>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3034"/>
    <w:rsid w:val="00D8576B"/>
    <w:rsid w:val="00D87BB4"/>
    <w:rsid w:val="00D87DCE"/>
    <w:rsid w:val="00D91EE0"/>
    <w:rsid w:val="00D96BD9"/>
    <w:rsid w:val="00DA6C78"/>
    <w:rsid w:val="00DA7041"/>
    <w:rsid w:val="00DB2968"/>
    <w:rsid w:val="00DB3FA4"/>
    <w:rsid w:val="00DB4459"/>
    <w:rsid w:val="00DB447E"/>
    <w:rsid w:val="00DB7FAE"/>
    <w:rsid w:val="00DC1011"/>
    <w:rsid w:val="00DD43D9"/>
    <w:rsid w:val="00DD5D2D"/>
    <w:rsid w:val="00DD637E"/>
    <w:rsid w:val="00DD6FC7"/>
    <w:rsid w:val="00DE42FA"/>
    <w:rsid w:val="00DF207F"/>
    <w:rsid w:val="00DF2F25"/>
    <w:rsid w:val="00E14F46"/>
    <w:rsid w:val="00E21D22"/>
    <w:rsid w:val="00E21E99"/>
    <w:rsid w:val="00E235B1"/>
    <w:rsid w:val="00E23922"/>
    <w:rsid w:val="00E31C10"/>
    <w:rsid w:val="00E36295"/>
    <w:rsid w:val="00E42C2F"/>
    <w:rsid w:val="00E43801"/>
    <w:rsid w:val="00E539CA"/>
    <w:rsid w:val="00E55300"/>
    <w:rsid w:val="00E560D4"/>
    <w:rsid w:val="00E56B39"/>
    <w:rsid w:val="00E60ECC"/>
    <w:rsid w:val="00E7290B"/>
    <w:rsid w:val="00E73CCD"/>
    <w:rsid w:val="00E73F0B"/>
    <w:rsid w:val="00E8606F"/>
    <w:rsid w:val="00E87C22"/>
    <w:rsid w:val="00E95687"/>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375F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E16C4"/>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061FD"/>
    <w:rsid w:val="00283201"/>
    <w:rsid w:val="004805CD"/>
    <w:rsid w:val="006249A7"/>
    <w:rsid w:val="009F12C2"/>
    <w:rsid w:val="00AA14C4"/>
    <w:rsid w:val="00DB2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34FE482F-6B75-4C1A-A025-6FD198743F89}"/>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Shanthi Karuppiah</cp:lastModifiedBy>
  <cp:revision>2</cp:revision>
  <dcterms:created xsi:type="dcterms:W3CDTF">2025-02-10T13:55:00Z</dcterms:created>
  <dcterms:modified xsi:type="dcterms:W3CDTF">2025-02-10T13:55:00Z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